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1" w:rsidRDefault="00DB27B1" w:rsidP="00DB27B1">
      <w:pPr>
        <w:widowControl w:val="0"/>
        <w:autoSpaceDE w:val="0"/>
        <w:autoSpaceDN w:val="0"/>
        <w:adjustRightInd w:val="0"/>
        <w:spacing w:before="16" w:line="260" w:lineRule="exact"/>
        <w:jc w:val="both"/>
        <w:rPr>
          <w:b/>
          <w:sz w:val="22"/>
          <w:szCs w:val="22"/>
        </w:rPr>
      </w:pPr>
    </w:p>
    <w:p w:rsidR="004C785A" w:rsidRDefault="00DB27B1" w:rsidP="004C785A">
      <w:pPr>
        <w:jc w:val="both"/>
        <w:rPr>
          <w:lang w:val="es-CL"/>
        </w:rPr>
      </w:pPr>
      <w:r>
        <w:rPr>
          <w:bCs/>
          <w:color w:val="363435"/>
          <w:spacing w:val="-1"/>
          <w:lang w:val="ro-RO"/>
        </w:rPr>
        <w:tab/>
      </w:r>
      <w:r w:rsidRPr="00E346DB">
        <w:rPr>
          <w:bCs/>
          <w:color w:val="363435"/>
          <w:spacing w:val="-1"/>
          <w:sz w:val="28"/>
          <w:szCs w:val="28"/>
          <w:lang w:val="ro-RO"/>
        </w:rPr>
        <w:t xml:space="preserve">                                         </w:t>
      </w:r>
      <w:r w:rsidR="00714E31" w:rsidRPr="00E346DB">
        <w:rPr>
          <w:bCs/>
          <w:color w:val="363435"/>
          <w:spacing w:val="-1"/>
          <w:sz w:val="28"/>
          <w:szCs w:val="28"/>
          <w:lang w:val="ro-RO"/>
        </w:rPr>
        <w:t xml:space="preserve">                               </w:t>
      </w:r>
      <w:r w:rsidRPr="00E346DB">
        <w:rPr>
          <w:bCs/>
          <w:color w:val="363435"/>
          <w:spacing w:val="-1"/>
          <w:sz w:val="28"/>
          <w:szCs w:val="28"/>
          <w:lang w:val="ro-RO"/>
        </w:rPr>
        <w:t xml:space="preserve">                                             </w:t>
      </w:r>
      <w:r w:rsidR="004C785A">
        <w:rPr>
          <w:bCs/>
          <w:color w:val="363435"/>
          <w:spacing w:val="-1"/>
          <w:sz w:val="28"/>
          <w:szCs w:val="28"/>
          <w:lang w:val="ro-RO"/>
        </w:rPr>
        <w:t xml:space="preserve">        </w:t>
      </w:r>
      <w:proofErr w:type="spellStart"/>
      <w:r w:rsidR="004C785A">
        <w:rPr>
          <w:lang w:val="es-CL"/>
        </w:rPr>
        <w:t>Aprobat</w:t>
      </w:r>
      <w:proofErr w:type="spellEnd"/>
      <w:r w:rsidR="004C785A">
        <w:rPr>
          <w:lang w:val="es-CL"/>
        </w:rPr>
        <w:t xml:space="preserve"> </w:t>
      </w:r>
      <w:proofErr w:type="spellStart"/>
      <w:r w:rsidR="004C785A">
        <w:t>în</w:t>
      </w:r>
      <w:proofErr w:type="spellEnd"/>
      <w:r w:rsidR="004C785A">
        <w:t xml:space="preserve"> </w:t>
      </w:r>
      <w:proofErr w:type="spellStart"/>
      <w:r w:rsidR="004C785A">
        <w:t>ședința</w:t>
      </w:r>
      <w:proofErr w:type="spellEnd"/>
      <w:r w:rsidR="004C785A">
        <w:t xml:space="preserve"> </w:t>
      </w:r>
      <w:r w:rsidR="004C785A">
        <w:rPr>
          <w:lang w:val="es-CL"/>
        </w:rPr>
        <w:t xml:space="preserve">CA al C.J.R.A.E. </w:t>
      </w:r>
      <w:proofErr w:type="spellStart"/>
      <w:r w:rsidR="004C785A">
        <w:rPr>
          <w:lang w:val="es-CL"/>
        </w:rPr>
        <w:t>din</w:t>
      </w:r>
      <w:proofErr w:type="spellEnd"/>
      <w:r w:rsidR="004C785A">
        <w:rPr>
          <w:lang w:val="es-CL"/>
        </w:rPr>
        <w:t xml:space="preserve"> data de 06.09.2018,</w:t>
      </w:r>
    </w:p>
    <w:p w:rsidR="004C785A" w:rsidRDefault="004C785A" w:rsidP="004C785A">
      <w:pPr>
        <w:jc w:val="both"/>
        <w:rPr>
          <w:lang w:val="ro-RO"/>
        </w:rPr>
      </w:pPr>
      <w:r>
        <w:rPr>
          <w:lang w:val="es-CL"/>
        </w:rPr>
        <w:t xml:space="preserve"> </w:t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ab/>
        <w:t xml:space="preserve">                                                             </w:t>
      </w:r>
    </w:p>
    <w:p w:rsidR="00DB27B1" w:rsidRPr="006E25F6" w:rsidRDefault="00DB27B1" w:rsidP="00E346DB">
      <w:pPr>
        <w:jc w:val="both"/>
      </w:pPr>
      <w:r w:rsidRPr="006E25F6">
        <w:rPr>
          <w:lang w:val="es-CL"/>
        </w:rPr>
        <w:t xml:space="preserve"> </w:t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 w:rsidRPr="006E25F6">
        <w:rPr>
          <w:lang w:val="es-CL"/>
        </w:rPr>
        <w:tab/>
      </w:r>
      <w:r>
        <w:rPr>
          <w:lang w:val="es-CL"/>
        </w:rPr>
        <w:t xml:space="preserve">                                                            </w:t>
      </w:r>
      <w:r w:rsidRPr="006E25F6">
        <w:rPr>
          <w:lang w:val="es-CL"/>
        </w:rPr>
        <w:t xml:space="preserve"> </w:t>
      </w:r>
    </w:p>
    <w:p w:rsidR="00DB27B1" w:rsidRPr="00546AF3" w:rsidRDefault="00DB27B1" w:rsidP="00DB27B1">
      <w:pPr>
        <w:widowControl w:val="0"/>
        <w:tabs>
          <w:tab w:val="left" w:pos="9511"/>
        </w:tabs>
        <w:autoSpaceDE w:val="0"/>
        <w:autoSpaceDN w:val="0"/>
        <w:adjustRightInd w:val="0"/>
        <w:spacing w:before="16" w:line="260" w:lineRule="exact"/>
        <w:jc w:val="right"/>
        <w:rPr>
          <w:bCs/>
          <w:color w:val="363435"/>
          <w:spacing w:val="-1"/>
          <w:lang w:val="ro-RO"/>
        </w:rPr>
      </w:pPr>
    </w:p>
    <w:p w:rsidR="00DB27B1" w:rsidRPr="00746421" w:rsidRDefault="00DB27B1" w:rsidP="00D334E5">
      <w:pPr>
        <w:widowControl w:val="0"/>
        <w:autoSpaceDE w:val="0"/>
        <w:autoSpaceDN w:val="0"/>
        <w:adjustRightInd w:val="0"/>
        <w:spacing w:before="16" w:line="260" w:lineRule="exact"/>
        <w:rPr>
          <w:color w:val="000000"/>
          <w:sz w:val="26"/>
          <w:szCs w:val="26"/>
        </w:rPr>
      </w:pPr>
    </w:p>
    <w:p w:rsidR="00714E31" w:rsidRPr="00746421" w:rsidRDefault="00D334E5" w:rsidP="00746421">
      <w:pPr>
        <w:widowControl w:val="0"/>
        <w:autoSpaceDE w:val="0"/>
        <w:autoSpaceDN w:val="0"/>
        <w:adjustRightInd w:val="0"/>
        <w:spacing w:line="360" w:lineRule="auto"/>
        <w:ind w:left="4762" w:right="384" w:hanging="4063"/>
        <w:rPr>
          <w:b/>
          <w:bCs/>
          <w:color w:val="363435"/>
          <w:sz w:val="28"/>
          <w:szCs w:val="28"/>
        </w:rPr>
      </w:pPr>
      <w:r w:rsidRPr="00746421">
        <w:rPr>
          <w:b/>
          <w:bCs/>
          <w:color w:val="363435"/>
          <w:sz w:val="28"/>
          <w:szCs w:val="28"/>
        </w:rPr>
        <w:t>FIȘA CADRU DE AUTOEVALUARE/EVALUARE ÎN VEDEREA S</w:t>
      </w:r>
      <w:r w:rsidRPr="00746421">
        <w:rPr>
          <w:b/>
          <w:bCs/>
          <w:color w:val="363435"/>
          <w:spacing w:val="2"/>
          <w:sz w:val="28"/>
          <w:szCs w:val="28"/>
        </w:rPr>
        <w:t>T</w:t>
      </w:r>
      <w:r w:rsidRPr="00746421">
        <w:rPr>
          <w:b/>
          <w:bCs/>
          <w:color w:val="363435"/>
          <w:sz w:val="28"/>
          <w:szCs w:val="28"/>
        </w:rPr>
        <w:t>AB</w:t>
      </w:r>
      <w:r w:rsidRPr="00746421">
        <w:rPr>
          <w:b/>
          <w:bCs/>
          <w:color w:val="363435"/>
          <w:spacing w:val="1"/>
          <w:sz w:val="28"/>
          <w:szCs w:val="28"/>
        </w:rPr>
        <w:t>I</w:t>
      </w:r>
      <w:r w:rsidRPr="00746421">
        <w:rPr>
          <w:b/>
          <w:bCs/>
          <w:color w:val="363435"/>
          <w:spacing w:val="-1"/>
          <w:sz w:val="28"/>
          <w:szCs w:val="28"/>
        </w:rPr>
        <w:t>L</w:t>
      </w:r>
      <w:r w:rsidRPr="00746421">
        <w:rPr>
          <w:b/>
          <w:bCs/>
          <w:color w:val="363435"/>
          <w:sz w:val="28"/>
          <w:szCs w:val="28"/>
        </w:rPr>
        <w:t>IRII CALIF</w:t>
      </w:r>
      <w:r w:rsidRPr="00746421">
        <w:rPr>
          <w:b/>
          <w:bCs/>
          <w:color w:val="363435"/>
          <w:spacing w:val="1"/>
          <w:sz w:val="28"/>
          <w:szCs w:val="28"/>
        </w:rPr>
        <w:t>I</w:t>
      </w:r>
      <w:r w:rsidRPr="00746421">
        <w:rPr>
          <w:b/>
          <w:bCs/>
          <w:color w:val="363435"/>
          <w:sz w:val="28"/>
          <w:szCs w:val="28"/>
        </w:rPr>
        <w:t>CAT</w:t>
      </w:r>
      <w:r w:rsidRPr="00746421">
        <w:rPr>
          <w:b/>
          <w:bCs/>
          <w:color w:val="363435"/>
          <w:spacing w:val="1"/>
          <w:sz w:val="28"/>
          <w:szCs w:val="28"/>
        </w:rPr>
        <w:t>I</w:t>
      </w:r>
      <w:r w:rsidRPr="00746421">
        <w:rPr>
          <w:b/>
          <w:bCs/>
          <w:color w:val="363435"/>
          <w:sz w:val="28"/>
          <w:szCs w:val="28"/>
        </w:rPr>
        <w:t>VULUI ANUAL PENTRU FUN</w:t>
      </w:r>
      <w:r w:rsidRPr="00746421">
        <w:rPr>
          <w:b/>
          <w:bCs/>
          <w:color w:val="363435"/>
          <w:spacing w:val="3"/>
          <w:sz w:val="28"/>
          <w:szCs w:val="28"/>
        </w:rPr>
        <w:t>CȚ</w:t>
      </w:r>
      <w:r w:rsidRPr="00746421">
        <w:rPr>
          <w:b/>
          <w:bCs/>
          <w:color w:val="363435"/>
          <w:sz w:val="28"/>
          <w:szCs w:val="28"/>
        </w:rPr>
        <w:t>IA</w:t>
      </w:r>
      <w:r w:rsidRPr="00746421">
        <w:rPr>
          <w:b/>
          <w:bCs/>
          <w:color w:val="363435"/>
          <w:spacing w:val="2"/>
          <w:sz w:val="28"/>
          <w:szCs w:val="28"/>
        </w:rPr>
        <w:t xml:space="preserve"> </w:t>
      </w:r>
      <w:r w:rsidRPr="00746421">
        <w:rPr>
          <w:b/>
          <w:bCs/>
          <w:color w:val="363435"/>
          <w:sz w:val="28"/>
          <w:szCs w:val="28"/>
        </w:rPr>
        <w:t>DE SECRETAR</w:t>
      </w:r>
    </w:p>
    <w:p w:rsidR="00714E31" w:rsidRPr="00714E31" w:rsidRDefault="0075116F" w:rsidP="0075116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lang w:val="es-CL"/>
        </w:rPr>
      </w:pPr>
      <w:r>
        <w:rPr>
          <w:b/>
          <w:color w:val="000000"/>
          <w:lang w:val="es-CL"/>
        </w:rPr>
        <w:t>ANUL ȘCOLAR 201</w:t>
      </w:r>
      <w:r w:rsidR="00070FAE">
        <w:rPr>
          <w:b/>
          <w:color w:val="000000"/>
          <w:lang w:val="es-CL"/>
        </w:rPr>
        <w:t>8</w:t>
      </w:r>
      <w:r>
        <w:rPr>
          <w:b/>
          <w:color w:val="000000"/>
          <w:lang w:val="es-CL"/>
        </w:rPr>
        <w:t xml:space="preserve"> </w:t>
      </w:r>
      <w:r w:rsidR="00714E31">
        <w:rPr>
          <w:b/>
          <w:color w:val="000000"/>
          <w:lang w:val="es-CL"/>
        </w:rPr>
        <w:t>–</w:t>
      </w:r>
      <w:r>
        <w:rPr>
          <w:b/>
          <w:color w:val="000000"/>
          <w:lang w:val="es-CL"/>
        </w:rPr>
        <w:t xml:space="preserve"> 201</w:t>
      </w:r>
      <w:r w:rsidR="00070FAE">
        <w:rPr>
          <w:b/>
          <w:color w:val="000000"/>
          <w:lang w:val="es-CL"/>
        </w:rPr>
        <w:t>9</w:t>
      </w:r>
    </w:p>
    <w:p w:rsidR="00D334E5" w:rsidRPr="00746421" w:rsidRDefault="00D334E5" w:rsidP="00D334E5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</w:p>
    <w:p w:rsidR="00D334E5" w:rsidRPr="00746421" w:rsidRDefault="00D334E5" w:rsidP="00E17640">
      <w:pPr>
        <w:widowControl w:val="0"/>
        <w:autoSpaceDE w:val="0"/>
        <w:autoSpaceDN w:val="0"/>
        <w:adjustRightInd w:val="0"/>
        <w:ind w:left="1400" w:right="-69"/>
        <w:jc w:val="both"/>
        <w:rPr>
          <w:color w:val="000000"/>
        </w:rPr>
      </w:pPr>
      <w:proofErr w:type="spellStart"/>
      <w:r w:rsidRPr="00746421">
        <w:rPr>
          <w:b/>
          <w:bCs/>
          <w:color w:val="363435"/>
        </w:rPr>
        <w:t>Nu</w:t>
      </w:r>
      <w:r w:rsidRPr="00746421">
        <w:rPr>
          <w:b/>
          <w:bCs/>
          <w:color w:val="363435"/>
          <w:spacing w:val="1"/>
        </w:rPr>
        <w:t>m</w:t>
      </w:r>
      <w:r w:rsidRPr="00746421">
        <w:rPr>
          <w:b/>
          <w:bCs/>
          <w:color w:val="363435"/>
        </w:rPr>
        <w:t>ărul</w:t>
      </w:r>
      <w:proofErr w:type="spellEnd"/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</w:rPr>
        <w:t>fișei</w:t>
      </w:r>
      <w:proofErr w:type="spellEnd"/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</w:rPr>
        <w:t>postul</w:t>
      </w:r>
      <w:r w:rsidRPr="00746421">
        <w:rPr>
          <w:b/>
          <w:bCs/>
          <w:color w:val="363435"/>
          <w:spacing w:val="-2"/>
        </w:rPr>
        <w:t>u</w:t>
      </w:r>
      <w:r w:rsidRPr="00746421">
        <w:rPr>
          <w:b/>
          <w:bCs/>
          <w:color w:val="363435"/>
          <w:spacing w:val="-1"/>
        </w:rPr>
        <w:t>i</w:t>
      </w:r>
      <w:proofErr w:type="spellEnd"/>
      <w:r w:rsidRPr="00746421">
        <w:rPr>
          <w:b/>
          <w:bCs/>
          <w:color w:val="363435"/>
        </w:rPr>
        <w:t>: ................................</w:t>
      </w:r>
      <w:r w:rsidR="00E17640">
        <w:rPr>
          <w:b/>
          <w:bCs/>
          <w:color w:val="363435"/>
        </w:rPr>
        <w:t>.............................................</w:t>
      </w:r>
    </w:p>
    <w:p w:rsidR="00D334E5" w:rsidRPr="00746421" w:rsidRDefault="00D334E5" w:rsidP="00D334E5">
      <w:pPr>
        <w:widowControl w:val="0"/>
        <w:autoSpaceDE w:val="0"/>
        <w:autoSpaceDN w:val="0"/>
        <w:adjustRightInd w:val="0"/>
        <w:spacing w:before="31" w:line="414" w:lineRule="exact"/>
        <w:ind w:left="1400" w:right="5765"/>
        <w:jc w:val="both"/>
        <w:rPr>
          <w:color w:val="000000"/>
        </w:rPr>
      </w:pPr>
      <w:proofErr w:type="spellStart"/>
      <w:r w:rsidRPr="00746421">
        <w:rPr>
          <w:b/>
          <w:bCs/>
          <w:color w:val="363435"/>
        </w:rPr>
        <w:t>Numele</w:t>
      </w:r>
      <w:proofErr w:type="spellEnd"/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  <w:spacing w:val="-10"/>
        </w:rPr>
        <w:t>și</w:t>
      </w:r>
      <w:proofErr w:type="spellEnd"/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  <w:spacing w:val="-1"/>
        </w:rPr>
        <w:t>p</w:t>
      </w:r>
      <w:r w:rsidRPr="00746421">
        <w:rPr>
          <w:b/>
          <w:bCs/>
          <w:color w:val="363435"/>
        </w:rPr>
        <w:t>renumele</w:t>
      </w:r>
      <w:proofErr w:type="spellEnd"/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</w:rPr>
        <w:t>titularului</w:t>
      </w:r>
      <w:proofErr w:type="spellEnd"/>
      <w:r w:rsidRPr="00746421">
        <w:rPr>
          <w:b/>
          <w:bCs/>
          <w:color w:val="363435"/>
        </w:rPr>
        <w:t>: .............................................................................</w:t>
      </w:r>
      <w:r w:rsidR="00E17640">
        <w:rPr>
          <w:b/>
          <w:bCs/>
          <w:color w:val="363435"/>
        </w:rPr>
        <w:t>.</w:t>
      </w:r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</w:rPr>
        <w:t>Perioada</w:t>
      </w:r>
      <w:proofErr w:type="spellEnd"/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</w:rPr>
        <w:t>evaluată</w:t>
      </w:r>
      <w:proofErr w:type="spellEnd"/>
      <w:r w:rsidRPr="00746421">
        <w:rPr>
          <w:b/>
          <w:bCs/>
          <w:color w:val="363435"/>
        </w:rPr>
        <w:t xml:space="preserve">: .................................................................................................... </w:t>
      </w:r>
      <w:proofErr w:type="spellStart"/>
      <w:r w:rsidRPr="00746421">
        <w:rPr>
          <w:b/>
          <w:bCs/>
          <w:color w:val="363435"/>
        </w:rPr>
        <w:t>Calificativ</w:t>
      </w:r>
      <w:r w:rsidRPr="00746421">
        <w:rPr>
          <w:b/>
          <w:bCs/>
          <w:color w:val="363435"/>
          <w:spacing w:val="-1"/>
        </w:rPr>
        <w:t>u</w:t>
      </w:r>
      <w:r w:rsidRPr="00746421">
        <w:rPr>
          <w:b/>
          <w:bCs/>
          <w:color w:val="363435"/>
        </w:rPr>
        <w:t>l</w:t>
      </w:r>
      <w:proofErr w:type="spellEnd"/>
      <w:r w:rsidRPr="00746421">
        <w:rPr>
          <w:b/>
          <w:bCs/>
          <w:color w:val="363435"/>
        </w:rPr>
        <w:t xml:space="preserve"> </w:t>
      </w:r>
      <w:proofErr w:type="spellStart"/>
      <w:r w:rsidRPr="00746421">
        <w:rPr>
          <w:b/>
          <w:bCs/>
          <w:color w:val="363435"/>
        </w:rPr>
        <w:t>acordat</w:t>
      </w:r>
      <w:proofErr w:type="spellEnd"/>
      <w:r w:rsidRPr="00746421">
        <w:rPr>
          <w:b/>
          <w:bCs/>
          <w:color w:val="363435"/>
        </w:rPr>
        <w:t>: ..............................................................................</w:t>
      </w:r>
      <w:r w:rsidR="00E17640">
        <w:rPr>
          <w:b/>
          <w:bCs/>
          <w:color w:val="363435"/>
        </w:rPr>
        <w:t>..</w:t>
      </w:r>
    </w:p>
    <w:p w:rsidR="00D334E5" w:rsidRPr="00746421" w:rsidRDefault="00D334E5" w:rsidP="00D334E5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</w:rPr>
      </w:pPr>
    </w:p>
    <w:tbl>
      <w:tblPr>
        <w:tblW w:w="15040" w:type="dxa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4842"/>
        <w:gridCol w:w="1250"/>
        <w:gridCol w:w="1703"/>
        <w:gridCol w:w="1890"/>
        <w:gridCol w:w="1241"/>
        <w:gridCol w:w="9"/>
        <w:gridCol w:w="1562"/>
      </w:tblGrid>
      <w:tr w:rsidR="00546AF3" w:rsidRPr="00746421" w:rsidTr="00546AF3">
        <w:trPr>
          <w:trHeight w:hRule="exact" w:val="1074"/>
        </w:trPr>
        <w:tc>
          <w:tcPr>
            <w:tcW w:w="25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630" w:right="434" w:hanging="157"/>
            </w:pPr>
            <w:proofErr w:type="spellStart"/>
            <w:r w:rsidRPr="00746421">
              <w:rPr>
                <w:b/>
                <w:bCs/>
                <w:color w:val="363435"/>
              </w:rPr>
              <w:t>Domenii</w:t>
            </w:r>
            <w:proofErr w:type="spellEnd"/>
            <w:r w:rsidRPr="00746421">
              <w:rPr>
                <w:b/>
                <w:bCs/>
                <w:color w:val="363435"/>
                <w:spacing w:val="-10"/>
              </w:rPr>
              <w:t xml:space="preserve"> </w:t>
            </w:r>
            <w:r w:rsidRPr="00746421">
              <w:rPr>
                <w:b/>
                <w:bCs/>
                <w:color w:val="363435"/>
              </w:rPr>
              <w:t xml:space="preserve">ale </w:t>
            </w:r>
            <w:proofErr w:type="spellStart"/>
            <w:r w:rsidRPr="00746421">
              <w:rPr>
                <w:b/>
                <w:bCs/>
                <w:color w:val="363435"/>
              </w:rPr>
              <w:t>evaluării</w:t>
            </w:r>
            <w:proofErr w:type="spellEnd"/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D334E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978"/>
            </w:pPr>
            <w:proofErr w:type="spellStart"/>
            <w:r w:rsidRPr="00746421">
              <w:rPr>
                <w:b/>
                <w:bCs/>
                <w:color w:val="363435"/>
              </w:rPr>
              <w:t>Criterii</w:t>
            </w:r>
            <w:proofErr w:type="spellEnd"/>
            <w:r w:rsidRPr="00746421">
              <w:rPr>
                <w:b/>
                <w:bCs/>
                <w:color w:val="363435"/>
                <w:spacing w:val="-10"/>
              </w:rPr>
              <w:t xml:space="preserve"> </w:t>
            </w:r>
            <w:r w:rsidRPr="00746421">
              <w:rPr>
                <w:b/>
                <w:bCs/>
                <w:color w:val="363435"/>
              </w:rPr>
              <w:t xml:space="preserve">de </w:t>
            </w:r>
            <w:proofErr w:type="spellStart"/>
            <w:r w:rsidRPr="00746421">
              <w:rPr>
                <w:b/>
                <w:bCs/>
                <w:color w:val="363435"/>
              </w:rPr>
              <w:t>performa</w:t>
            </w:r>
            <w:r w:rsidRPr="00746421">
              <w:rPr>
                <w:b/>
                <w:bCs/>
                <w:color w:val="363435"/>
                <w:spacing w:val="-1"/>
              </w:rPr>
              <w:t>nță</w:t>
            </w:r>
            <w:proofErr w:type="spellEnd"/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171" w:right="84" w:hanging="47"/>
              <w:jc w:val="center"/>
            </w:pPr>
            <w:proofErr w:type="spellStart"/>
            <w:r w:rsidRPr="00746421">
              <w:rPr>
                <w:b/>
                <w:bCs/>
                <w:color w:val="363435"/>
              </w:rPr>
              <w:t>Punctaj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maxim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746421">
            <w:pPr>
              <w:widowControl w:val="0"/>
              <w:autoSpaceDE w:val="0"/>
              <w:autoSpaceDN w:val="0"/>
              <w:adjustRightInd w:val="0"/>
              <w:spacing w:before="4" w:line="274" w:lineRule="exact"/>
              <w:ind w:left="136" w:right="98"/>
              <w:jc w:val="both"/>
            </w:pPr>
            <w:proofErr w:type="spellStart"/>
            <w:r w:rsidRPr="00746421">
              <w:rPr>
                <w:b/>
                <w:bCs/>
                <w:color w:val="363435"/>
              </w:rPr>
              <w:t>Punctaj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autoevaluare</w:t>
            </w:r>
            <w:proofErr w:type="spellEnd"/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1" w:right="103"/>
              <w:jc w:val="center"/>
            </w:pPr>
            <w:proofErr w:type="spellStart"/>
            <w:r w:rsidRPr="00746421">
              <w:rPr>
                <w:b/>
                <w:bCs/>
                <w:color w:val="363435"/>
              </w:rPr>
              <w:t>Punctaj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evaluare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r>
              <w:rPr>
                <w:b/>
                <w:bCs/>
                <w:color w:val="363435"/>
              </w:rPr>
              <w:t>director CJRAE</w:t>
            </w: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3" w:right="104" w:hanging="1"/>
              <w:jc w:val="center"/>
            </w:pPr>
            <w:proofErr w:type="spellStart"/>
            <w:r w:rsidRPr="00746421">
              <w:rPr>
                <w:b/>
                <w:bCs/>
                <w:color w:val="363435"/>
              </w:rPr>
              <w:t>Punctaj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evaluare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CA</w:t>
            </w: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6" w:right="127" w:hanging="1"/>
              <w:jc w:val="center"/>
            </w:pPr>
            <w:proofErr w:type="spellStart"/>
            <w:r w:rsidRPr="00746421">
              <w:rPr>
                <w:b/>
                <w:bCs/>
                <w:color w:val="363435"/>
              </w:rPr>
              <w:t>Validare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consili</w:t>
            </w:r>
            <w:r w:rsidRPr="00746421">
              <w:rPr>
                <w:b/>
                <w:bCs/>
                <w:color w:val="363435"/>
                <w:spacing w:val="-2"/>
              </w:rPr>
              <w:t>u</w:t>
            </w:r>
            <w:r w:rsidRPr="00746421">
              <w:rPr>
                <w:b/>
                <w:bCs/>
                <w:color w:val="363435"/>
              </w:rPr>
              <w:t>l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profesoral</w:t>
            </w:r>
            <w:proofErr w:type="spellEnd"/>
          </w:p>
        </w:tc>
      </w:tr>
      <w:tr w:rsidR="00546AF3" w:rsidRPr="00746421" w:rsidTr="00546AF3">
        <w:trPr>
          <w:trHeight w:hRule="exact" w:val="721"/>
        </w:trPr>
        <w:tc>
          <w:tcPr>
            <w:tcW w:w="254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A1F33" w:rsidP="0005764B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02" w:right="598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818.9pt;margin-top:-97.5pt;width:11.5pt;height:310.85pt;z-index:-251645952;mso-position-horizontal-relative:page;mso-position-vertical-relative:page" o:allowincell="f" filled="f" stroked="f">
                  <v:textbox style="layout-flow:vertical;mso-next-textbox:#_x0000_s1035" inset="0,0,0,0">
                    <w:txbxContent>
                      <w:p w:rsidR="00546AF3" w:rsidRDefault="00546AF3" w:rsidP="00D334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4" w:lineRule="exact"/>
                          <w:ind w:left="20" w:right="-29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color w:val="363435"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63435"/>
                            <w:sz w:val="19"/>
                            <w:szCs w:val="19"/>
                          </w:rPr>
                          <w:t>bis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63435"/>
                            <w:sz w:val="19"/>
                            <w:szCs w:val="19"/>
                          </w:rPr>
                          <w:t>/22.XI.2011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546AF3" w:rsidRPr="00746421">
              <w:rPr>
                <w:b/>
                <w:bCs/>
                <w:color w:val="363435"/>
              </w:rPr>
              <w:t>1.</w:t>
            </w:r>
            <w:r w:rsidR="00546AF3" w:rsidRPr="00746421">
              <w:rPr>
                <w:b/>
                <w:bCs/>
                <w:color w:val="363435"/>
                <w:spacing w:val="-10"/>
              </w:rPr>
              <w:t xml:space="preserve"> </w:t>
            </w:r>
            <w:proofErr w:type="spellStart"/>
            <w:r w:rsidR="00546AF3" w:rsidRPr="00746421">
              <w:rPr>
                <w:b/>
                <w:bCs/>
                <w:color w:val="363435"/>
              </w:rPr>
              <w:t>Proiectarea</w:t>
            </w:r>
            <w:proofErr w:type="spellEnd"/>
            <w:r w:rsidR="00546AF3"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="00546AF3" w:rsidRPr="00746421">
              <w:rPr>
                <w:b/>
                <w:bCs/>
                <w:color w:val="363435"/>
              </w:rPr>
              <w:t>activității</w:t>
            </w:r>
            <w:proofErr w:type="spellEnd"/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D334E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1.1.Respectarea</w:t>
            </w:r>
            <w:r w:rsidRPr="00746421">
              <w:rPr>
                <w:color w:val="363435"/>
                <w:spacing w:val="13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planurilor</w:t>
            </w:r>
            <w:proofErr w:type="spellEnd"/>
            <w:r w:rsidRPr="00746421">
              <w:rPr>
                <w:color w:val="363435"/>
                <w:spacing w:val="23"/>
              </w:rPr>
              <w:t xml:space="preserve"> </w:t>
            </w:r>
            <w:proofErr w:type="spellStart"/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anageriale</w:t>
            </w:r>
            <w:proofErr w:type="spellEnd"/>
            <w:r w:rsidRPr="00746421">
              <w:rPr>
                <w:color w:val="363435"/>
                <w:spacing w:val="23"/>
              </w:rPr>
              <w:t xml:space="preserve"> </w:t>
            </w:r>
            <w:r w:rsidRPr="00746421">
              <w:rPr>
                <w:color w:val="363435"/>
              </w:rPr>
              <w:t xml:space="preserve">ale </w:t>
            </w:r>
            <w:proofErr w:type="spellStart"/>
            <w:r>
              <w:rPr>
                <w:color w:val="363435"/>
              </w:rPr>
              <w:t>unității</w:t>
            </w:r>
            <w:proofErr w:type="spellEnd"/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D334E5">
            <w:pPr>
              <w:widowControl w:val="0"/>
              <w:tabs>
                <w:tab w:val="left" w:pos="1700"/>
                <w:tab w:val="left" w:pos="2100"/>
                <w:tab w:val="left" w:pos="3380"/>
              </w:tabs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1.2.I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plicarea</w:t>
            </w:r>
            <w:r w:rsidRPr="00746421">
              <w:rPr>
                <w:color w:val="363435"/>
              </w:rPr>
              <w:tab/>
            </w:r>
            <w:proofErr w:type="spellStart"/>
            <w:r w:rsidRPr="00746421">
              <w:rPr>
                <w:color w:val="363435"/>
              </w:rPr>
              <w:t>î</w:t>
            </w:r>
            <w:r>
              <w:rPr>
                <w:color w:val="363435"/>
              </w:rPr>
              <w:t>n</w:t>
            </w:r>
            <w:proofErr w:type="spellEnd"/>
            <w:r>
              <w:rPr>
                <w:color w:val="363435"/>
              </w:rPr>
              <w:tab/>
            </w:r>
            <w:proofErr w:type="spellStart"/>
            <w:r>
              <w:rPr>
                <w:color w:val="363435"/>
              </w:rPr>
              <w:t>proiectarea</w:t>
            </w:r>
            <w:proofErr w:type="spellEnd"/>
            <w:r>
              <w:rPr>
                <w:color w:val="363435"/>
              </w:rPr>
              <w:tab/>
            </w:r>
            <w:proofErr w:type="spellStart"/>
            <w:r>
              <w:rPr>
                <w:color w:val="363435"/>
              </w:rPr>
              <w:t>activității</w:t>
            </w:r>
            <w:proofErr w:type="spellEnd"/>
            <w:r>
              <w:rPr>
                <w:color w:val="363435"/>
              </w:rPr>
              <w:t xml:space="preserve"> </w:t>
            </w:r>
            <w:proofErr w:type="spellStart"/>
            <w:r>
              <w:rPr>
                <w:color w:val="363435"/>
              </w:rPr>
              <w:t>unității</w:t>
            </w:r>
            <w:proofErr w:type="spellEnd"/>
            <w:r w:rsidRPr="00746421">
              <w:rPr>
                <w:color w:val="363435"/>
              </w:rPr>
              <w:t xml:space="preserve">, la </w:t>
            </w:r>
            <w:proofErr w:type="spellStart"/>
            <w:r w:rsidRPr="00746421">
              <w:rPr>
                <w:color w:val="363435"/>
                <w:spacing w:val="-1"/>
              </w:rPr>
              <w:t>n</w:t>
            </w:r>
            <w:r w:rsidRPr="00746421">
              <w:rPr>
                <w:color w:val="363435"/>
                <w:spacing w:val="1"/>
              </w:rPr>
              <w:t>i</w:t>
            </w:r>
            <w:r w:rsidRPr="00746421">
              <w:rPr>
                <w:color w:val="363435"/>
                <w:spacing w:val="-1"/>
              </w:rPr>
              <w:t>v</w:t>
            </w:r>
            <w:r w:rsidRPr="00746421">
              <w:rPr>
                <w:color w:val="363435"/>
              </w:rPr>
              <w:t>elul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parti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entului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1.3.Realizarea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planifi</w:t>
            </w:r>
            <w:r w:rsidRPr="00746421">
              <w:rPr>
                <w:color w:val="363435"/>
                <w:spacing w:val="-1"/>
              </w:rPr>
              <w:t>c</w:t>
            </w:r>
            <w:r w:rsidRPr="00746421">
              <w:rPr>
                <w:color w:val="363435"/>
              </w:rPr>
              <w:t>ării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calendari</w:t>
            </w:r>
            <w:r w:rsidRPr="00746421">
              <w:rPr>
                <w:color w:val="363435"/>
                <w:spacing w:val="-1"/>
              </w:rPr>
              <w:t>s</w:t>
            </w:r>
            <w:r w:rsidRPr="00746421">
              <w:rPr>
                <w:color w:val="363435"/>
              </w:rPr>
              <w:t>tice</w:t>
            </w:r>
            <w:proofErr w:type="spellEnd"/>
            <w:r w:rsidRPr="00746421">
              <w:rPr>
                <w:color w:val="363435"/>
              </w:rPr>
              <w:t xml:space="preserve"> a</w:t>
            </w: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parti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entului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1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1" w:right="60"/>
            </w:pPr>
            <w:r w:rsidRPr="00746421">
              <w:rPr>
                <w:color w:val="363435"/>
              </w:rPr>
              <w:t xml:space="preserve">1.4.Cunoașterea </w:t>
            </w:r>
            <w:proofErr w:type="spellStart"/>
            <w:r w:rsidRPr="00746421">
              <w:rPr>
                <w:color w:val="363435"/>
              </w:rPr>
              <w:t>și</w:t>
            </w:r>
            <w:proofErr w:type="spellEnd"/>
            <w:r w:rsidRPr="00746421">
              <w:rPr>
                <w:color w:val="363435"/>
              </w:rPr>
              <w:t xml:space="preserve"> </w:t>
            </w:r>
            <w:r w:rsidRPr="00746421">
              <w:rPr>
                <w:color w:val="363435"/>
                <w:spacing w:val="21"/>
                <w:w w:val="8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aplicarea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r w:rsidRPr="00746421">
              <w:rPr>
                <w:color w:val="363435"/>
                <w:spacing w:val="6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le</w:t>
            </w:r>
            <w:r w:rsidRPr="00746421">
              <w:rPr>
                <w:color w:val="363435"/>
                <w:spacing w:val="-1"/>
              </w:rPr>
              <w:t>g</w:t>
            </w:r>
            <w:r w:rsidRPr="00746421">
              <w:rPr>
                <w:color w:val="363435"/>
              </w:rPr>
              <w:t>islației</w:t>
            </w:r>
            <w:proofErr w:type="spellEnd"/>
            <w:r w:rsidRPr="00746421">
              <w:rPr>
                <w:color w:val="363435"/>
              </w:rPr>
              <w:t xml:space="preserve"> </w:t>
            </w:r>
            <w:r w:rsidRPr="00746421">
              <w:rPr>
                <w:color w:val="363435"/>
                <w:spacing w:val="5"/>
              </w:rPr>
              <w:t xml:space="preserve"> </w:t>
            </w:r>
            <w:proofErr w:type="spellStart"/>
            <w:r w:rsidRPr="00746421">
              <w:rPr>
                <w:color w:val="363435"/>
                <w:spacing w:val="1"/>
              </w:rPr>
              <w:t>în</w:t>
            </w:r>
            <w:proofErr w:type="spellEnd"/>
            <w:r w:rsidRPr="00746421">
              <w:rPr>
                <w:color w:val="363435"/>
                <w:spacing w:val="1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vigoare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 xml:space="preserve">1.5.Folosirea </w:t>
            </w:r>
            <w:r w:rsidRPr="00746421">
              <w:rPr>
                <w:color w:val="363435"/>
                <w:spacing w:val="39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tehnologiei</w:t>
            </w:r>
            <w:proofErr w:type="spellEnd"/>
            <w:r w:rsidRPr="00746421">
              <w:rPr>
                <w:color w:val="363435"/>
              </w:rPr>
              <w:t xml:space="preserve">  </w:t>
            </w:r>
            <w:r w:rsidRPr="00746421">
              <w:rPr>
                <w:color w:val="363435"/>
                <w:spacing w:val="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infor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atice</w:t>
            </w:r>
            <w:proofErr w:type="spellEnd"/>
            <w:r w:rsidRPr="00746421">
              <w:rPr>
                <w:color w:val="363435"/>
              </w:rPr>
              <w:t xml:space="preserve">  </w:t>
            </w:r>
            <w:r w:rsidRPr="00746421">
              <w:rPr>
                <w:color w:val="363435"/>
                <w:spacing w:val="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în</w:t>
            </w:r>
            <w:proofErr w:type="spellEnd"/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proiectare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366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5" w:right="369"/>
              <w:jc w:val="center"/>
            </w:pPr>
            <w:r w:rsidRPr="00546AF3">
              <w:rPr>
                <w:b/>
                <w:bCs/>
                <w:color w:val="363435"/>
                <w:sz w:val="28"/>
              </w:rPr>
              <w:t>20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368"/>
        </w:trPr>
        <w:tc>
          <w:tcPr>
            <w:tcW w:w="25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before="15" w:line="260" w:lineRule="exact"/>
              <w:rPr>
                <w:sz w:val="26"/>
                <w:szCs w:val="26"/>
              </w:rPr>
            </w:pPr>
          </w:p>
          <w:p w:rsidR="00546AF3" w:rsidRPr="00746421" w:rsidRDefault="00546AF3" w:rsidP="00746421">
            <w:pPr>
              <w:widowControl w:val="0"/>
              <w:autoSpaceDE w:val="0"/>
              <w:autoSpaceDN w:val="0"/>
              <w:adjustRightInd w:val="0"/>
              <w:ind w:left="102" w:right="690"/>
            </w:pPr>
            <w:r w:rsidRPr="00746421">
              <w:rPr>
                <w:b/>
                <w:bCs/>
                <w:color w:val="363435"/>
              </w:rPr>
              <w:t>2.</w:t>
            </w:r>
            <w:r w:rsidRPr="00746421">
              <w:rPr>
                <w:b/>
                <w:bCs/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Reali</w:t>
            </w:r>
            <w:r w:rsidRPr="00746421">
              <w:rPr>
                <w:b/>
                <w:bCs/>
                <w:color w:val="363435"/>
                <w:spacing w:val="-2"/>
              </w:rPr>
              <w:t>z</w:t>
            </w:r>
            <w:r w:rsidRPr="00746421">
              <w:rPr>
                <w:b/>
                <w:bCs/>
                <w:color w:val="363435"/>
              </w:rPr>
              <w:t>ar</w:t>
            </w:r>
            <w:r w:rsidRPr="00746421">
              <w:rPr>
                <w:b/>
                <w:bCs/>
                <w:color w:val="363435"/>
                <w:spacing w:val="2"/>
              </w:rPr>
              <w:t>e</w:t>
            </w:r>
            <w:r w:rsidRPr="00746421">
              <w:rPr>
                <w:b/>
                <w:bCs/>
                <w:color w:val="363435"/>
              </w:rPr>
              <w:t>a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activităților</w:t>
            </w:r>
            <w:proofErr w:type="spellEnd"/>
          </w:p>
          <w:p w:rsidR="00546AF3" w:rsidRPr="00746421" w:rsidRDefault="005A1F33" w:rsidP="0005764B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pict>
                <v:shape id="_x0000_s1036" type="#_x0000_t202" style="position:absolute;margin-left:818.9pt;margin-top:27.1pt;width:11.5pt;height:12.55pt;z-index:-251644928;mso-position-horizontal-relative:page;mso-position-vertical-relative:page" o:allowincell="f" filled="f" stroked="f">
                  <v:textbox style="layout-flow:vertical;mso-next-textbox:#_x0000_s1036" inset="0,0,0,0">
                    <w:txbxContent>
                      <w:p w:rsidR="00546AF3" w:rsidRDefault="00546AF3" w:rsidP="00D334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4" w:lineRule="exact"/>
                          <w:ind w:right="-28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1"/>
            </w:pPr>
            <w:r w:rsidRPr="00746421">
              <w:rPr>
                <w:color w:val="363435"/>
              </w:rPr>
              <w:t>2.1.Organizarea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docu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entelor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oficiale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A12467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tabs>
                <w:tab w:val="left" w:pos="720"/>
                <w:tab w:val="left" w:pos="1740"/>
                <w:tab w:val="left" w:pos="2960"/>
                <w:tab w:val="left" w:pos="3400"/>
              </w:tabs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>
              <w:rPr>
                <w:color w:val="363435"/>
              </w:rPr>
              <w:t>2.2.</w:t>
            </w:r>
            <w:r w:rsidRPr="00746421">
              <w:rPr>
                <w:color w:val="363435"/>
              </w:rPr>
              <w:t>Asigură</w:t>
            </w:r>
            <w:r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ordonarea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și</w:t>
            </w:r>
            <w:proofErr w:type="spellEnd"/>
            <w:r>
              <w:rPr>
                <w:color w:val="363435"/>
                <w:w w:val="85"/>
              </w:rPr>
              <w:t xml:space="preserve"> </w:t>
            </w:r>
            <w:r w:rsidRPr="00746421">
              <w:rPr>
                <w:color w:val="363435"/>
                <w:spacing w:val="-42"/>
                <w:w w:val="8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arhivarea</w:t>
            </w:r>
            <w:proofErr w:type="spellEnd"/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docu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entelor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unității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A12467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val="1810"/>
        </w:trPr>
        <w:tc>
          <w:tcPr>
            <w:tcW w:w="25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A1246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jc w:val="both"/>
            </w:pPr>
            <w:r w:rsidRPr="00746421">
              <w:rPr>
                <w:color w:val="363435"/>
              </w:rPr>
              <w:t>2.3.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Gestionarea</w:t>
            </w:r>
            <w:proofErr w:type="spellEnd"/>
            <w:r w:rsidRPr="00746421">
              <w:rPr>
                <w:color w:val="363435"/>
              </w:rPr>
              <w:t xml:space="preserve">  </w:t>
            </w:r>
            <w:proofErr w:type="spellStart"/>
            <w:r w:rsidRPr="00746421">
              <w:rPr>
                <w:color w:val="363435"/>
              </w:rPr>
              <w:t>docu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entelor</w:t>
            </w:r>
            <w:proofErr w:type="spellEnd"/>
            <w:r w:rsidRPr="00746421">
              <w:rPr>
                <w:color w:val="363435"/>
              </w:rPr>
              <w:t xml:space="preserve">  </w:t>
            </w:r>
            <w:proofErr w:type="spellStart"/>
            <w:r w:rsidRPr="00746421">
              <w:rPr>
                <w:color w:val="363435"/>
              </w:rPr>
              <w:t>pentru</w:t>
            </w:r>
            <w:proofErr w:type="spellEnd"/>
          </w:p>
          <w:p w:rsidR="00546AF3" w:rsidRPr="00746421" w:rsidRDefault="00546AF3" w:rsidP="00A12467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1" w:right="203"/>
              <w:jc w:val="both"/>
            </w:pPr>
            <w:proofErr w:type="spellStart"/>
            <w:r w:rsidRPr="00746421">
              <w:rPr>
                <w:color w:val="363435"/>
              </w:rPr>
              <w:t>resur</w:t>
            </w:r>
            <w:r w:rsidRPr="00746421">
              <w:rPr>
                <w:color w:val="363435"/>
                <w:spacing w:val="-1"/>
              </w:rPr>
              <w:t>s</w:t>
            </w:r>
            <w:r w:rsidRPr="00746421">
              <w:rPr>
                <w:color w:val="363435"/>
              </w:rPr>
              <w:t>a</w:t>
            </w:r>
            <w:proofErr w:type="spellEnd"/>
            <w:r w:rsidRPr="00746421">
              <w:rPr>
                <w:color w:val="363435"/>
              </w:rPr>
              <w:t xml:space="preserve">  </w:t>
            </w:r>
            <w:proofErr w:type="spellStart"/>
            <w:r w:rsidRPr="00746421">
              <w:rPr>
                <w:color w:val="363435"/>
              </w:rPr>
              <w:t>u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ană</w:t>
            </w:r>
            <w:proofErr w:type="spellEnd"/>
            <w:r w:rsidRPr="00746421">
              <w:rPr>
                <w:color w:val="363435"/>
              </w:rPr>
              <w:t xml:space="preserve">  a </w:t>
            </w:r>
            <w:proofErr w:type="spellStart"/>
            <w:r w:rsidRPr="00746421">
              <w:rPr>
                <w:color w:val="363435"/>
              </w:rPr>
              <w:t>uni</w:t>
            </w:r>
            <w:r w:rsidRPr="00746421">
              <w:rPr>
                <w:color w:val="363435"/>
                <w:spacing w:val="-1"/>
              </w:rPr>
              <w:t>tății</w:t>
            </w:r>
            <w:proofErr w:type="spellEnd"/>
            <w:r w:rsidRPr="00746421">
              <w:rPr>
                <w:color w:val="363435"/>
              </w:rPr>
              <w:t xml:space="preserve"> (cadre </w:t>
            </w:r>
            <w:proofErr w:type="spellStart"/>
            <w:r w:rsidRPr="00746421">
              <w:rPr>
                <w:color w:val="363435"/>
              </w:rPr>
              <w:t>didactice</w:t>
            </w:r>
            <w:proofErr w:type="spellEnd"/>
            <w:r w:rsidRPr="00746421">
              <w:rPr>
                <w:color w:val="363435"/>
              </w:rPr>
              <w:t>, perso</w:t>
            </w:r>
            <w:r>
              <w:rPr>
                <w:color w:val="363435"/>
              </w:rPr>
              <w:t xml:space="preserve">nal didactic </w:t>
            </w:r>
            <w:proofErr w:type="spellStart"/>
            <w:r>
              <w:rPr>
                <w:color w:val="363435"/>
              </w:rPr>
              <w:t>auxiliar</w:t>
            </w:r>
            <w:proofErr w:type="spellEnd"/>
            <w:r>
              <w:rPr>
                <w:color w:val="363435"/>
              </w:rPr>
              <w:t xml:space="preserve">, personal </w:t>
            </w:r>
            <w:proofErr w:type="spellStart"/>
            <w:r w:rsidRPr="00746421">
              <w:rPr>
                <w:color w:val="363435"/>
              </w:rPr>
              <w:t>nedidactic</w:t>
            </w:r>
            <w:proofErr w:type="spellEnd"/>
            <w:r w:rsidRPr="00746421">
              <w:rPr>
                <w:color w:val="363435"/>
              </w:rPr>
              <w:t>).</w:t>
            </w:r>
            <w:r w:rsidRPr="00746421">
              <w:rPr>
                <w:color w:val="363435"/>
                <w:spacing w:val="-1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Înregistrarea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și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prelucrarea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in</w:t>
            </w:r>
            <w:r w:rsidRPr="00746421">
              <w:rPr>
                <w:color w:val="363435"/>
                <w:spacing w:val="-1"/>
              </w:rPr>
              <w:t>f</w:t>
            </w:r>
            <w:r w:rsidRPr="00746421">
              <w:rPr>
                <w:color w:val="363435"/>
              </w:rPr>
              <w:t>or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atică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periodică</w:t>
            </w:r>
            <w:proofErr w:type="spellEnd"/>
            <w:r w:rsidRPr="00746421">
              <w:rPr>
                <w:color w:val="363435"/>
              </w:rPr>
              <w:t xml:space="preserve"> a </w:t>
            </w:r>
            <w:proofErr w:type="spellStart"/>
            <w:r w:rsidRPr="00746421">
              <w:rPr>
                <w:color w:val="363435"/>
              </w:rPr>
              <w:t>datel</w:t>
            </w:r>
            <w:r w:rsidRPr="00746421">
              <w:rPr>
                <w:color w:val="363435"/>
                <w:spacing w:val="-1"/>
              </w:rPr>
              <w:t>o</w:t>
            </w:r>
            <w:r w:rsidRPr="00746421">
              <w:rPr>
                <w:color w:val="363435"/>
              </w:rPr>
              <w:t>r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în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progra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ele</w:t>
            </w:r>
            <w:proofErr w:type="spellEnd"/>
            <w:r w:rsidRPr="00746421">
              <w:rPr>
                <w:color w:val="363435"/>
              </w:rPr>
              <w:t xml:space="preserve"> de </w:t>
            </w:r>
            <w:proofErr w:type="spellStart"/>
            <w:r w:rsidRPr="00746421">
              <w:rPr>
                <w:color w:val="363435"/>
              </w:rPr>
              <w:t>salarizare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și</w:t>
            </w:r>
            <w:proofErr w:type="spellEnd"/>
            <w:r w:rsidRPr="00746421">
              <w:rPr>
                <w:color w:val="363435"/>
              </w:rPr>
              <w:t xml:space="preserve"> </w:t>
            </w:r>
            <w:r>
              <w:rPr>
                <w:color w:val="363435"/>
              </w:rPr>
              <w:t xml:space="preserve"> </w:t>
            </w:r>
            <w:r w:rsidRPr="00746421">
              <w:rPr>
                <w:color w:val="363435"/>
              </w:rPr>
              <w:t>REVISAL.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A12467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val="442"/>
        </w:trPr>
        <w:tc>
          <w:tcPr>
            <w:tcW w:w="25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622FBC" w:rsidRDefault="00546AF3" w:rsidP="00622FBC">
            <w:pPr>
              <w:widowControl w:val="0"/>
              <w:tabs>
                <w:tab w:val="left" w:pos="940"/>
                <w:tab w:val="left" w:pos="2480"/>
                <w:tab w:val="left" w:pos="3140"/>
              </w:tabs>
              <w:autoSpaceDE w:val="0"/>
              <w:autoSpaceDN w:val="0"/>
              <w:adjustRightInd w:val="0"/>
              <w:spacing w:line="272" w:lineRule="exact"/>
              <w:ind w:left="101"/>
              <w:jc w:val="both"/>
              <w:rPr>
                <w:color w:val="363435"/>
              </w:rPr>
            </w:pPr>
            <w:r w:rsidRPr="00622FBC">
              <w:rPr>
                <w:color w:val="363435"/>
              </w:rPr>
              <w:t>2.4</w:t>
            </w:r>
            <w:r w:rsidRPr="00622FBC">
              <w:t xml:space="preserve">. </w:t>
            </w:r>
            <w:proofErr w:type="spellStart"/>
            <w:r w:rsidRPr="00622FBC">
              <w:t>Întocmește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și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redactează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proceduri</w:t>
            </w:r>
            <w:proofErr w:type="spellEnd"/>
            <w:r w:rsidRPr="00622FBC">
              <w:t xml:space="preserve"> intern</w:t>
            </w:r>
            <w:r>
              <w:t>e.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5" w:right="369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val="235"/>
        </w:trPr>
        <w:tc>
          <w:tcPr>
            <w:tcW w:w="254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622FBC" w:rsidRDefault="00546AF3" w:rsidP="00622FBC">
            <w:pPr>
              <w:widowControl w:val="0"/>
              <w:tabs>
                <w:tab w:val="left" w:pos="940"/>
                <w:tab w:val="left" w:pos="2480"/>
                <w:tab w:val="left" w:pos="3140"/>
              </w:tabs>
              <w:autoSpaceDE w:val="0"/>
              <w:autoSpaceDN w:val="0"/>
              <w:adjustRightInd w:val="0"/>
              <w:spacing w:line="272" w:lineRule="exact"/>
              <w:ind w:left="101"/>
              <w:jc w:val="both"/>
              <w:rPr>
                <w:color w:val="363435"/>
              </w:rPr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DB48CC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46AF3">
              <w:rPr>
                <w:b/>
                <w:sz w:val="28"/>
              </w:rPr>
              <w:t>30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before="14" w:line="260" w:lineRule="exact"/>
              <w:rPr>
                <w:sz w:val="26"/>
                <w:szCs w:val="26"/>
              </w:rPr>
            </w:pP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2" w:right="297"/>
            </w:pPr>
            <w:r w:rsidRPr="00746421">
              <w:rPr>
                <w:b/>
                <w:bCs/>
                <w:color w:val="363435"/>
              </w:rPr>
              <w:t>3.</w:t>
            </w:r>
            <w:r w:rsidRPr="00746421">
              <w:rPr>
                <w:b/>
                <w:bCs/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Comunicare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și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relaționare</w:t>
            </w:r>
            <w:proofErr w:type="spellEnd"/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3.1.Asigurarea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fluxului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info</w:t>
            </w:r>
            <w:r w:rsidRPr="00746421">
              <w:rPr>
                <w:color w:val="363435"/>
                <w:spacing w:val="2"/>
              </w:rPr>
              <w:t>r</w:t>
            </w:r>
            <w:r w:rsidRPr="00746421">
              <w:rPr>
                <w:color w:val="363435"/>
                <w:spacing w:val="-2"/>
              </w:rPr>
              <w:t>mațional</w:t>
            </w:r>
            <w:proofErr w:type="spellEnd"/>
            <w:r w:rsidRPr="00746421">
              <w:rPr>
                <w:color w:val="363435"/>
                <w:spacing w:val="-2"/>
              </w:rPr>
              <w:t xml:space="preserve"> </w:t>
            </w:r>
            <w:r w:rsidRPr="00746421">
              <w:rPr>
                <w:color w:val="363435"/>
              </w:rPr>
              <w:t>al</w:t>
            </w: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parti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entului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3.2.Raportarea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periodi</w:t>
            </w:r>
            <w:r w:rsidRPr="00746421">
              <w:rPr>
                <w:color w:val="363435"/>
                <w:spacing w:val="-1"/>
              </w:rPr>
              <w:t>c</w:t>
            </w:r>
            <w:r w:rsidRPr="00746421">
              <w:rPr>
                <w:color w:val="363435"/>
              </w:rPr>
              <w:t>ă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pentru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conducerea</w:t>
            </w:r>
            <w:proofErr w:type="spellEnd"/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instituției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1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1" w:right="210"/>
            </w:pPr>
            <w:r w:rsidRPr="00746421">
              <w:rPr>
                <w:color w:val="363435"/>
              </w:rPr>
              <w:t>3.3.Asigurarea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transparenței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deciziilor</w:t>
            </w:r>
            <w:proofErr w:type="spellEnd"/>
            <w:r w:rsidRPr="00746421">
              <w:rPr>
                <w:color w:val="363435"/>
              </w:rPr>
              <w:t xml:space="preserve"> din </w:t>
            </w: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parti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3.4.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Evidența</w:t>
            </w:r>
            <w:proofErr w:type="spellEnd"/>
            <w:r w:rsidRPr="00746421">
              <w:rPr>
                <w:color w:val="363435"/>
              </w:rPr>
              <w:t xml:space="preserve">, </w:t>
            </w:r>
            <w:proofErr w:type="spellStart"/>
            <w:r w:rsidRPr="00746421">
              <w:rPr>
                <w:color w:val="363435"/>
              </w:rPr>
              <w:t>gestionarea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și</w:t>
            </w:r>
            <w:proofErr w:type="spellEnd"/>
            <w:r w:rsidRPr="00746421">
              <w:rPr>
                <w:color w:val="363435"/>
              </w:rPr>
              <w:t xml:space="preserve"> </w:t>
            </w:r>
            <w:r w:rsidRPr="00746421">
              <w:rPr>
                <w:color w:val="363435"/>
                <w:spacing w:val="8"/>
                <w:w w:val="8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ar</w:t>
            </w:r>
            <w:r w:rsidRPr="00746421">
              <w:rPr>
                <w:color w:val="363435"/>
                <w:spacing w:val="-1"/>
              </w:rPr>
              <w:t>h</w:t>
            </w:r>
            <w:r w:rsidRPr="00746421">
              <w:rPr>
                <w:color w:val="363435"/>
                <w:spacing w:val="1"/>
              </w:rPr>
              <w:t>i</w:t>
            </w:r>
            <w:r w:rsidRPr="00746421">
              <w:rPr>
                <w:color w:val="363435"/>
              </w:rPr>
              <w:t>varea</w:t>
            </w:r>
            <w:proofErr w:type="spellEnd"/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docu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entelor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1074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3.5.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Asigurarea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interf</w:t>
            </w:r>
            <w:r w:rsidRPr="00746421">
              <w:rPr>
                <w:color w:val="363435"/>
                <w:spacing w:val="-1"/>
              </w:rPr>
              <w:t>e</w:t>
            </w:r>
            <w:r w:rsidRPr="00746421">
              <w:rPr>
                <w:color w:val="363435"/>
                <w:spacing w:val="-1"/>
                <w:w w:val="38"/>
              </w:rPr>
              <w:t>Ġ</w:t>
            </w:r>
            <w:r w:rsidRPr="00746421">
              <w:rPr>
                <w:color w:val="363435"/>
              </w:rPr>
              <w:t>ei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privind</w:t>
            </w:r>
            <w:proofErr w:type="spellEnd"/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 w:right="696"/>
            </w:pP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unicarea</w:t>
            </w:r>
            <w:proofErr w:type="spellEnd"/>
            <w:r w:rsidRPr="00746421">
              <w:rPr>
                <w:color w:val="363435"/>
              </w:rPr>
              <w:t xml:space="preserve"> cu </w:t>
            </w:r>
            <w:proofErr w:type="spellStart"/>
            <w:r w:rsidRPr="00746421">
              <w:rPr>
                <w:color w:val="363435"/>
              </w:rPr>
              <w:t>beneficiarii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  <w:spacing w:val="-1"/>
              </w:rPr>
              <w:t>d</w:t>
            </w:r>
            <w:r w:rsidRPr="00746421">
              <w:rPr>
                <w:color w:val="363435"/>
              </w:rPr>
              <w:t>irecți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și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indirecți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1004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622FBC" w:rsidRDefault="00546AF3" w:rsidP="0005764B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Pr="00622FBC">
              <w:t xml:space="preserve">3.6 </w:t>
            </w:r>
            <w:proofErr w:type="spellStart"/>
            <w:r w:rsidRPr="00622FBC">
              <w:t>Asigură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confidențialitatea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datelor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angajaților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precum</w:t>
            </w:r>
            <w:proofErr w:type="spellEnd"/>
            <w:r w:rsidRPr="00622FBC">
              <w:t xml:space="preserve"> </w:t>
            </w:r>
            <w:proofErr w:type="spellStart"/>
            <w:r w:rsidRPr="00622FBC">
              <w:t>și</w:t>
            </w:r>
            <w:proofErr w:type="spellEnd"/>
            <w:r w:rsidRPr="00622FBC">
              <w:t xml:space="preserve"> a </w:t>
            </w:r>
            <w:proofErr w:type="spellStart"/>
            <w:r w:rsidRPr="00622FBC">
              <w:t>informațiilor</w:t>
            </w:r>
            <w:proofErr w:type="spellEnd"/>
            <w:r w:rsidRPr="00622FBC">
              <w:t xml:space="preserve"> legate de  diverse </w:t>
            </w:r>
            <w:proofErr w:type="spellStart"/>
            <w:r w:rsidRPr="00622FBC">
              <w:t>a</w:t>
            </w:r>
            <w:r>
              <w:t>ctivități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instituției</w:t>
            </w:r>
            <w:proofErr w:type="spellEnd"/>
            <w:r>
              <w:t>.</w:t>
            </w:r>
          </w:p>
          <w:p w:rsidR="00546AF3" w:rsidRPr="00622FBC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  <w:p w:rsidR="00546AF3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  <w:p w:rsidR="00546AF3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  <w:p w:rsidR="00546AF3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  <w:p w:rsidR="00546AF3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  <w:r w:rsidRPr="00622FBC">
              <w:t xml:space="preserve">ate de  diverse </w:t>
            </w:r>
            <w:proofErr w:type="spellStart"/>
            <w:r>
              <w:rPr>
                <w:sz w:val="22"/>
                <w:szCs w:val="22"/>
              </w:rPr>
              <w:t>activități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instituției</w:t>
            </w:r>
            <w:proofErr w:type="spellEnd"/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E346DB" w:rsidP="00546A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5" w:right="369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1182"/>
        </w:trPr>
        <w:tc>
          <w:tcPr>
            <w:tcW w:w="25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DC006F" w:rsidRDefault="00E346DB" w:rsidP="00DB48CC">
            <w:pPr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 </w:t>
            </w:r>
            <w:r w:rsidR="00546AF3" w:rsidRPr="00546AF3">
              <w:rPr>
                <w:color w:val="000000"/>
                <w:lang w:val="it-IT"/>
              </w:rPr>
              <w:t>3.7</w:t>
            </w:r>
            <w:r w:rsidR="00546AF3" w:rsidRPr="00DB48CC">
              <w:rPr>
                <w:b/>
                <w:color w:val="000000"/>
                <w:lang w:val="it-IT"/>
              </w:rPr>
              <w:t>.</w:t>
            </w:r>
            <w:r w:rsidR="00546AF3" w:rsidRPr="00DB48CC">
              <w:rPr>
                <w:color w:val="000000"/>
                <w:lang w:val="it-IT"/>
              </w:rPr>
              <w:t>Stabilește și întreține relații adecvate de comunicare și colaborare cu personalul din cadrul celorlalte departamente/compartimente ale unității precum și cu reprezentanți ai instituțiilor</w:t>
            </w:r>
            <w:r w:rsidR="00546AF3">
              <w:rPr>
                <w:color w:val="000000"/>
                <w:sz w:val="22"/>
                <w:szCs w:val="22"/>
                <w:lang w:val="it-IT"/>
              </w:rPr>
              <w:t xml:space="preserve"> partenere. </w:t>
            </w:r>
          </w:p>
          <w:p w:rsidR="00546AF3" w:rsidRDefault="00546AF3" w:rsidP="00DB48CC">
            <w:pPr>
              <w:tabs>
                <w:tab w:val="left" w:pos="180"/>
              </w:tabs>
              <w:jc w:val="both"/>
            </w:pPr>
          </w:p>
          <w:p w:rsidR="00546AF3" w:rsidRPr="00622FBC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E346DB" w:rsidP="00546A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5" w:right="369"/>
              <w:jc w:val="center"/>
              <w:rPr>
                <w:b/>
                <w:bCs/>
                <w:color w:val="363435"/>
              </w:rPr>
            </w:pPr>
            <w:r>
              <w:rPr>
                <w:b/>
                <w:bCs/>
                <w:color w:val="363435"/>
              </w:rPr>
              <w:t>3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46DB" w:rsidRPr="00746421" w:rsidTr="00E346DB">
        <w:trPr>
          <w:trHeight w:hRule="exact" w:val="2814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Default="00E346DB" w:rsidP="00E346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</w:pPr>
            <w:r>
              <w:rPr>
                <w:color w:val="000000"/>
                <w:lang w:val="it-IT"/>
              </w:rPr>
              <w:t xml:space="preserve">   3.8. </w:t>
            </w:r>
            <w:proofErr w:type="spellStart"/>
            <w:r>
              <w:t>Sesizarea</w:t>
            </w:r>
            <w:proofErr w:type="spellEnd"/>
            <w:r>
              <w:t xml:space="preserve"> </w:t>
            </w:r>
            <w:proofErr w:type="spellStart"/>
            <w:r>
              <w:t>Direcției</w:t>
            </w:r>
            <w:proofErr w:type="spellEnd"/>
            <w:r>
              <w:t xml:space="preserve"> </w:t>
            </w:r>
            <w:proofErr w:type="spellStart"/>
            <w:r>
              <w:t>Generale</w:t>
            </w:r>
            <w:proofErr w:type="spellEnd"/>
            <w:r>
              <w:t xml:space="preserve"> de </w:t>
            </w:r>
            <w:proofErr w:type="spellStart"/>
            <w:r>
              <w:t>Asistență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Copilului</w:t>
            </w:r>
            <w:proofErr w:type="spellEnd"/>
            <w:r>
              <w:t xml:space="preserve"> din </w:t>
            </w:r>
            <w:proofErr w:type="spellStart"/>
            <w:r>
              <w:t>județul</w:t>
            </w:r>
            <w:proofErr w:type="spellEnd"/>
            <w:r>
              <w:t>/</w:t>
            </w:r>
            <w:proofErr w:type="spellStart"/>
            <w:r>
              <w:t>sectorul</w:t>
            </w:r>
            <w:proofErr w:type="spellEnd"/>
            <w:r>
              <w:t xml:space="preserve"> de </w:t>
            </w:r>
            <w:proofErr w:type="spellStart"/>
            <w:r>
              <w:t>domiciliu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ia</w:t>
            </w:r>
            <w:proofErr w:type="spellEnd"/>
            <w:r>
              <w:t xml:space="preserve"> </w:t>
            </w:r>
            <w:proofErr w:type="spellStart"/>
            <w:r>
              <w:t>măsurile</w:t>
            </w:r>
            <w:proofErr w:type="spellEnd"/>
            <w:r>
              <w:t xml:space="preserve"> </w:t>
            </w:r>
            <w:proofErr w:type="spellStart"/>
            <w:r>
              <w:t>corespunzătoare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a-l </w:t>
            </w:r>
            <w:proofErr w:type="spellStart"/>
            <w:r>
              <w:t>proteja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copil</w:t>
            </w:r>
            <w:proofErr w:type="spellEnd"/>
            <w:r>
              <w:t>/</w:t>
            </w:r>
            <w:proofErr w:type="spellStart"/>
            <w:r>
              <w:t>elev</w:t>
            </w:r>
            <w:proofErr w:type="spellEnd"/>
            <w:r>
              <w:t xml:space="preserve"> </w:t>
            </w:r>
            <w:proofErr w:type="spellStart"/>
            <w:r>
              <w:t>împotriva</w:t>
            </w:r>
            <w:proofErr w:type="spellEnd"/>
            <w:r>
              <w:t xml:space="preserve"> </w:t>
            </w:r>
            <w:proofErr w:type="spellStart"/>
            <w:r>
              <w:t>oricăror</w:t>
            </w:r>
            <w:proofErr w:type="spellEnd"/>
            <w:r>
              <w:t xml:space="preserve"> </w:t>
            </w:r>
            <w:proofErr w:type="spellStart"/>
            <w:r>
              <w:t>forme</w:t>
            </w:r>
            <w:proofErr w:type="spellEnd"/>
            <w:r>
              <w:t xml:space="preserve"> de </w:t>
            </w:r>
            <w:proofErr w:type="spellStart"/>
            <w:r>
              <w:t>violență</w:t>
            </w:r>
            <w:proofErr w:type="spellEnd"/>
            <w:r>
              <w:t xml:space="preserve">, </w:t>
            </w:r>
            <w:proofErr w:type="spellStart"/>
            <w:r>
              <w:t>inclusiv</w:t>
            </w:r>
            <w:proofErr w:type="spellEnd"/>
            <w:r>
              <w:t xml:space="preserve"> </w:t>
            </w:r>
            <w:proofErr w:type="spellStart"/>
            <w:r>
              <w:t>violența</w:t>
            </w:r>
            <w:proofErr w:type="spellEnd"/>
            <w:r>
              <w:t xml:space="preserve"> </w:t>
            </w:r>
            <w:proofErr w:type="spellStart"/>
            <w:r>
              <w:t>sexuală</w:t>
            </w:r>
            <w:proofErr w:type="spellEnd"/>
            <w:r>
              <w:t xml:space="preserve">, </w:t>
            </w:r>
            <w:proofErr w:type="spellStart"/>
            <w:r>
              <w:t>vătămare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abuz</w:t>
            </w:r>
            <w:proofErr w:type="spellEnd"/>
            <w:r>
              <w:t xml:space="preserve"> </w:t>
            </w:r>
            <w:proofErr w:type="spellStart"/>
            <w:r>
              <w:t>fizic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mental, de </w:t>
            </w:r>
            <w:proofErr w:type="spellStart"/>
            <w:r>
              <w:t>rele</w:t>
            </w:r>
            <w:proofErr w:type="spellEnd"/>
            <w:r>
              <w:t xml:space="preserve"> </w:t>
            </w:r>
            <w:proofErr w:type="spellStart"/>
            <w:r>
              <w:t>tratamente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exploatare</w:t>
            </w:r>
            <w:proofErr w:type="spellEnd"/>
            <w:r>
              <w:t xml:space="preserve">, de abandon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neglijență</w:t>
            </w:r>
            <w:proofErr w:type="spellEnd"/>
            <w:r>
              <w:t xml:space="preserve">, </w:t>
            </w:r>
            <w:proofErr w:type="spellStart"/>
            <w:r>
              <w:t>respectând</w:t>
            </w:r>
            <w:proofErr w:type="spellEnd"/>
            <w:r>
              <w:t xml:space="preserve"> </w:t>
            </w:r>
            <w:proofErr w:type="spellStart"/>
            <w:r>
              <w:t>prevederile</w:t>
            </w:r>
            <w:proofErr w:type="spellEnd"/>
            <w:r>
              <w:t xml:space="preserve"> art. 89 </w:t>
            </w:r>
            <w:proofErr w:type="spellStart"/>
            <w:r>
              <w:t>alin</w:t>
            </w:r>
            <w:proofErr w:type="spellEnd"/>
            <w:r>
              <w:t xml:space="preserve"> (2) din </w:t>
            </w:r>
            <w:proofErr w:type="spellStart"/>
            <w:r>
              <w:t>Legea</w:t>
            </w:r>
            <w:proofErr w:type="spellEnd"/>
            <w:r>
              <w:t xml:space="preserve"> 272/2004, </w:t>
            </w:r>
            <w:proofErr w:type="spellStart"/>
            <w:r>
              <w:t>republicată</w:t>
            </w:r>
            <w:proofErr w:type="spellEnd"/>
            <w:r>
              <w:t>.</w:t>
            </w:r>
          </w:p>
          <w:p w:rsidR="00E346DB" w:rsidRPr="00546AF3" w:rsidRDefault="00E346DB" w:rsidP="00DB48CC">
            <w:pPr>
              <w:jc w:val="both"/>
              <w:rPr>
                <w:color w:val="000000"/>
                <w:lang w:val="it-IT"/>
              </w:rPr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Default="00E346DB" w:rsidP="00546A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5" w:right="369"/>
              <w:jc w:val="center"/>
              <w:rPr>
                <w:b/>
                <w:bCs/>
                <w:color w:val="363435"/>
              </w:rPr>
            </w:pPr>
            <w:r>
              <w:rPr>
                <w:b/>
                <w:bCs/>
                <w:color w:val="363435"/>
              </w:rPr>
              <w:t>1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346DB" w:rsidRPr="00746421" w:rsidTr="00E346DB">
        <w:trPr>
          <w:trHeight w:hRule="exact" w:val="2814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5A6F9F" w:rsidRDefault="00E346DB" w:rsidP="00E346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  <w:rPr>
                <w:color w:val="000000"/>
              </w:rPr>
            </w:pPr>
            <w:r>
              <w:rPr>
                <w:color w:val="000000"/>
                <w:lang w:val="it-IT"/>
              </w:rPr>
              <w:t xml:space="preserve"> 3.9. </w:t>
            </w:r>
            <w:proofErr w:type="spellStart"/>
            <w:r>
              <w:t>Sesizarea</w:t>
            </w:r>
            <w:proofErr w:type="spellEnd"/>
            <w:r>
              <w:t xml:space="preserve"> </w:t>
            </w:r>
            <w:proofErr w:type="spellStart"/>
            <w:r>
              <w:t>obligatorie</w:t>
            </w:r>
            <w:proofErr w:type="spellEnd"/>
            <w:r>
              <w:t xml:space="preserve"> a </w:t>
            </w:r>
            <w:proofErr w:type="spellStart"/>
            <w:r>
              <w:t>Serviciului</w:t>
            </w:r>
            <w:proofErr w:type="spellEnd"/>
            <w:r>
              <w:t xml:space="preserve"> Public de </w:t>
            </w:r>
            <w:proofErr w:type="spellStart"/>
            <w:r>
              <w:t>asistență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din </w:t>
            </w:r>
            <w:proofErr w:type="spellStart"/>
            <w:r>
              <w:t>raza</w:t>
            </w:r>
            <w:proofErr w:type="spellEnd"/>
            <w:r>
              <w:t xml:space="preserve"> </w:t>
            </w:r>
            <w:proofErr w:type="spellStart"/>
            <w:r>
              <w:t>teritorială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Direcția</w:t>
            </w:r>
            <w:proofErr w:type="spellEnd"/>
            <w:r>
              <w:t xml:space="preserve"> </w:t>
            </w:r>
            <w:proofErr w:type="spellStart"/>
            <w:r>
              <w:t>Generală</w:t>
            </w:r>
            <w:proofErr w:type="spellEnd"/>
            <w:r>
              <w:t xml:space="preserve"> de </w:t>
            </w:r>
            <w:proofErr w:type="spellStart"/>
            <w:r>
              <w:t>Asistență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Protecția</w:t>
            </w:r>
            <w:proofErr w:type="spellEnd"/>
            <w:r>
              <w:t xml:space="preserve"> </w:t>
            </w:r>
            <w:proofErr w:type="spellStart"/>
            <w:r>
              <w:t>Copilului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situația</w:t>
            </w:r>
            <w:proofErr w:type="spellEnd"/>
            <w:r>
              <w:t xml:space="preserve"> </w:t>
            </w:r>
            <w:proofErr w:type="spellStart"/>
            <w:r>
              <w:t>existenței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suspiciuni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legătură</w:t>
            </w:r>
            <w:proofErr w:type="spellEnd"/>
            <w:r>
              <w:t xml:space="preserve"> cu </w:t>
            </w:r>
            <w:proofErr w:type="spellStart"/>
            <w:r>
              <w:t>identificarea</w:t>
            </w:r>
            <w:proofErr w:type="spellEnd"/>
            <w:r>
              <w:t>/</w:t>
            </w:r>
            <w:proofErr w:type="spellStart"/>
            <w:r>
              <w:t>prezența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situații</w:t>
            </w:r>
            <w:proofErr w:type="spellEnd"/>
            <w:r>
              <w:t xml:space="preserve"> de </w:t>
            </w:r>
            <w:proofErr w:type="spellStart"/>
            <w:r>
              <w:t>abuz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de </w:t>
            </w:r>
            <w:proofErr w:type="spellStart"/>
            <w:r>
              <w:t>neglijare</w:t>
            </w:r>
            <w:proofErr w:type="spellEnd"/>
            <w:r>
              <w:t xml:space="preserve"> a </w:t>
            </w:r>
            <w:proofErr w:type="spellStart"/>
            <w:r>
              <w:t>copiilor</w:t>
            </w:r>
            <w:proofErr w:type="spellEnd"/>
            <w:r>
              <w:t>/</w:t>
            </w:r>
            <w:proofErr w:type="spellStart"/>
            <w:r>
              <w:t>elevilor</w:t>
            </w:r>
            <w:proofErr w:type="spellEnd"/>
            <w:r>
              <w:t xml:space="preserve">, conform art. 96, </w:t>
            </w:r>
            <w:proofErr w:type="spellStart"/>
            <w:r>
              <w:t>alin</w:t>
            </w:r>
            <w:proofErr w:type="spellEnd"/>
            <w:r>
              <w:t xml:space="preserve"> (1) din </w:t>
            </w:r>
            <w:proofErr w:type="spellStart"/>
            <w:r>
              <w:t>Legea</w:t>
            </w:r>
            <w:proofErr w:type="spellEnd"/>
            <w:r>
              <w:t xml:space="preserve"> 272/2004. </w:t>
            </w:r>
          </w:p>
          <w:p w:rsidR="00E346DB" w:rsidRDefault="00E346DB" w:rsidP="00E346DB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2"/>
              <w:jc w:val="both"/>
              <w:rPr>
                <w:color w:val="000000"/>
                <w:lang w:val="it-IT"/>
              </w:rPr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Default="00E346DB" w:rsidP="00546A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5" w:right="369"/>
              <w:jc w:val="center"/>
              <w:rPr>
                <w:b/>
                <w:bCs/>
                <w:color w:val="363435"/>
              </w:rPr>
            </w:pPr>
            <w:r>
              <w:rPr>
                <w:b/>
                <w:bCs/>
                <w:color w:val="363435"/>
              </w:rPr>
              <w:t>1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E346DB" w:rsidRPr="00746421" w:rsidRDefault="00E346DB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345"/>
        </w:trPr>
        <w:tc>
          <w:tcPr>
            <w:tcW w:w="254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DB48CC" w:rsidRDefault="00546AF3" w:rsidP="00DB48CC">
            <w:pPr>
              <w:jc w:val="both"/>
              <w:rPr>
                <w:b/>
                <w:color w:val="000000"/>
                <w:lang w:val="it-IT"/>
              </w:rPr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DB48CC" w:rsidRDefault="00546AF3" w:rsidP="00546A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5" w:right="369"/>
              <w:jc w:val="center"/>
              <w:rPr>
                <w:b/>
                <w:bCs/>
                <w:color w:val="363435"/>
              </w:rPr>
            </w:pPr>
            <w:r w:rsidRPr="00546AF3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1"/>
        </w:trPr>
        <w:tc>
          <w:tcPr>
            <w:tcW w:w="2543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before="2" w:line="276" w:lineRule="exact"/>
              <w:ind w:left="102" w:right="236"/>
            </w:pPr>
            <w:r w:rsidRPr="00746421">
              <w:rPr>
                <w:b/>
                <w:bCs/>
                <w:color w:val="363435"/>
              </w:rPr>
              <w:t>4.</w:t>
            </w:r>
            <w:r w:rsidRPr="00746421">
              <w:rPr>
                <w:b/>
                <w:bCs/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Managementul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carierei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și</w:t>
            </w:r>
            <w:proofErr w:type="spellEnd"/>
            <w:r w:rsidRPr="00746421">
              <w:rPr>
                <w:b/>
                <w:bCs/>
                <w:color w:val="363435"/>
                <w:spacing w:val="1"/>
              </w:rPr>
              <w:t xml:space="preserve"> </w:t>
            </w:r>
            <w:r w:rsidRPr="00746421">
              <w:rPr>
                <w:b/>
                <w:bCs/>
                <w:color w:val="363435"/>
                <w:spacing w:val="-1"/>
              </w:rPr>
              <w:t>a</w:t>
            </w:r>
            <w:r w:rsidRPr="00746421">
              <w:rPr>
                <w:b/>
                <w:bCs/>
                <w:color w:val="363435"/>
              </w:rPr>
              <w:t xml:space="preserve">l </w:t>
            </w:r>
            <w:proofErr w:type="spellStart"/>
            <w:r w:rsidRPr="00746421">
              <w:rPr>
                <w:b/>
                <w:bCs/>
                <w:color w:val="363435"/>
              </w:rPr>
              <w:lastRenderedPageBreak/>
              <w:t>d</w:t>
            </w:r>
            <w:r w:rsidRPr="00746421">
              <w:rPr>
                <w:b/>
                <w:bCs/>
                <w:color w:val="363435"/>
                <w:spacing w:val="1"/>
              </w:rPr>
              <w:t>e</w:t>
            </w:r>
            <w:r w:rsidRPr="00746421">
              <w:rPr>
                <w:b/>
                <w:bCs/>
                <w:color w:val="363435"/>
                <w:spacing w:val="-2"/>
              </w:rPr>
              <w:t>z</w:t>
            </w:r>
            <w:r w:rsidRPr="00746421">
              <w:rPr>
                <w:b/>
                <w:bCs/>
                <w:color w:val="363435"/>
              </w:rPr>
              <w:t>vol</w:t>
            </w:r>
            <w:r w:rsidRPr="00746421">
              <w:rPr>
                <w:b/>
                <w:bCs/>
                <w:color w:val="363435"/>
                <w:spacing w:val="1"/>
              </w:rPr>
              <w:t>t</w:t>
            </w:r>
            <w:r w:rsidRPr="00746421">
              <w:rPr>
                <w:b/>
                <w:bCs/>
                <w:color w:val="363435"/>
              </w:rPr>
              <w:t>ă</w:t>
            </w:r>
            <w:r w:rsidRPr="00746421">
              <w:rPr>
                <w:b/>
                <w:bCs/>
                <w:color w:val="363435"/>
                <w:spacing w:val="1"/>
              </w:rPr>
              <w:t>rii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personale</w:t>
            </w:r>
            <w:proofErr w:type="spellEnd"/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1" w:right="760"/>
            </w:pPr>
            <w:r w:rsidRPr="00746421">
              <w:rPr>
                <w:color w:val="363435"/>
              </w:rPr>
              <w:lastRenderedPageBreak/>
              <w:t>4.1.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Identificarea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nevoilor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proprii</w:t>
            </w:r>
            <w:proofErr w:type="spellEnd"/>
            <w:r w:rsidRPr="00746421">
              <w:rPr>
                <w:color w:val="363435"/>
              </w:rPr>
              <w:t xml:space="preserve"> de </w:t>
            </w:r>
            <w:proofErr w:type="spellStart"/>
            <w:r w:rsidRPr="00746421">
              <w:rPr>
                <w:color w:val="363435"/>
              </w:rPr>
              <w:t>dezvoltare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4.2.</w:t>
            </w:r>
            <w:r w:rsidRPr="00746421">
              <w:rPr>
                <w:color w:val="363435"/>
                <w:spacing w:val="4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Participarea</w:t>
            </w:r>
            <w:proofErr w:type="spellEnd"/>
            <w:r w:rsidRPr="00746421">
              <w:rPr>
                <w:color w:val="363435"/>
              </w:rPr>
              <w:t xml:space="preserve"> la </w:t>
            </w:r>
            <w:proofErr w:type="spellStart"/>
            <w:r w:rsidRPr="00746421">
              <w:rPr>
                <w:color w:val="363435"/>
              </w:rPr>
              <w:t>activități</w:t>
            </w:r>
            <w:proofErr w:type="spellEnd"/>
            <w:r w:rsidRPr="00746421">
              <w:rPr>
                <w:color w:val="363435"/>
              </w:rPr>
              <w:t xml:space="preserve"> de </w:t>
            </w:r>
            <w:proofErr w:type="spellStart"/>
            <w:r w:rsidRPr="00746421">
              <w:rPr>
                <w:color w:val="363435"/>
              </w:rPr>
              <w:t>for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  <w:spacing w:val="1"/>
              </w:rPr>
              <w:t>a</w:t>
            </w:r>
            <w:r w:rsidRPr="00746421">
              <w:rPr>
                <w:color w:val="363435"/>
              </w:rPr>
              <w:t>re</w:t>
            </w:r>
            <w:proofErr w:type="spellEnd"/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profesiona</w:t>
            </w:r>
            <w:r w:rsidRPr="00746421">
              <w:rPr>
                <w:color w:val="363435"/>
                <w:spacing w:val="-1"/>
              </w:rPr>
              <w:t>l</w:t>
            </w:r>
            <w:r w:rsidRPr="00746421">
              <w:rPr>
                <w:color w:val="363435"/>
              </w:rPr>
              <w:t>ă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ș</w:t>
            </w:r>
            <w:r w:rsidRPr="00746421">
              <w:rPr>
                <w:color w:val="363435"/>
                <w:w w:val="85"/>
              </w:rPr>
              <w:t>i</w:t>
            </w:r>
            <w:proofErr w:type="spellEnd"/>
            <w:r w:rsidRPr="00746421">
              <w:rPr>
                <w:color w:val="363435"/>
                <w:spacing w:val="8"/>
                <w:w w:val="8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dezv</w:t>
            </w:r>
            <w:r w:rsidRPr="00746421">
              <w:rPr>
                <w:color w:val="363435"/>
                <w:spacing w:val="-1"/>
              </w:rPr>
              <w:t>o</w:t>
            </w:r>
            <w:r w:rsidRPr="00746421">
              <w:rPr>
                <w:color w:val="363435"/>
              </w:rPr>
              <w:t>ltare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în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carieră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720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4.3.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Participarea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per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anen</w:t>
            </w:r>
            <w:r w:rsidRPr="00746421">
              <w:rPr>
                <w:color w:val="363435"/>
                <w:spacing w:val="-1"/>
              </w:rPr>
              <w:t>t</w:t>
            </w:r>
            <w:r w:rsidRPr="00746421">
              <w:rPr>
                <w:color w:val="363435"/>
              </w:rPr>
              <w:t>ă</w:t>
            </w:r>
            <w:proofErr w:type="spellEnd"/>
            <w:r w:rsidRPr="00746421">
              <w:rPr>
                <w:color w:val="363435"/>
              </w:rPr>
              <w:t xml:space="preserve"> la </w:t>
            </w:r>
            <w:proofErr w:type="spellStart"/>
            <w:r w:rsidRPr="00746421">
              <w:rPr>
                <w:color w:val="363435"/>
              </w:rPr>
              <w:t>in</w:t>
            </w:r>
            <w:r w:rsidRPr="00746421">
              <w:rPr>
                <w:color w:val="363435"/>
                <w:spacing w:val="-1"/>
              </w:rPr>
              <w:t>s</w:t>
            </w:r>
            <w:r w:rsidRPr="00746421">
              <w:rPr>
                <w:color w:val="363435"/>
                <w:spacing w:val="1"/>
              </w:rPr>
              <w:t>t</w:t>
            </w:r>
            <w:r w:rsidRPr="00746421">
              <w:rPr>
                <w:color w:val="363435"/>
              </w:rPr>
              <w:t>ruirile</w:t>
            </w:r>
            <w:proofErr w:type="spellEnd"/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/>
            </w:pPr>
            <w:proofErr w:type="spellStart"/>
            <w:r w:rsidRPr="00746421">
              <w:rPr>
                <w:color w:val="363435"/>
              </w:rPr>
              <w:t>organizate</w:t>
            </w:r>
            <w:proofErr w:type="spellEnd"/>
            <w:r w:rsidRPr="00746421">
              <w:rPr>
                <w:color w:val="363435"/>
                <w:spacing w:val="-10"/>
              </w:rPr>
              <w:t xml:space="preserve"> </w:t>
            </w:r>
            <w:r w:rsidRPr="00746421">
              <w:rPr>
                <w:color w:val="363435"/>
              </w:rPr>
              <w:t xml:space="preserve">de </w:t>
            </w:r>
            <w:proofErr w:type="spellStart"/>
            <w:r w:rsidRPr="00746421">
              <w:rPr>
                <w:color w:val="363435"/>
              </w:rPr>
              <w:t>inspectoratul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școlar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368"/>
        </w:trPr>
        <w:tc>
          <w:tcPr>
            <w:tcW w:w="2543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65" w:right="369"/>
              <w:jc w:val="center"/>
            </w:pPr>
            <w:r w:rsidRPr="00746421">
              <w:rPr>
                <w:b/>
                <w:bCs/>
                <w:color w:val="363435"/>
              </w:rPr>
              <w:t>1</w:t>
            </w:r>
            <w:r>
              <w:rPr>
                <w:b/>
                <w:bCs/>
                <w:color w:val="363435"/>
              </w:rPr>
              <w:t>0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1074"/>
        </w:trPr>
        <w:tc>
          <w:tcPr>
            <w:tcW w:w="2543" w:type="dxa"/>
            <w:vMerge w:val="restart"/>
            <w:tcBorders>
              <w:top w:val="single" w:sz="4" w:space="0" w:color="363435"/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150" w:lineRule="exact"/>
              <w:rPr>
                <w:sz w:val="15"/>
                <w:szCs w:val="15"/>
              </w:rPr>
            </w:pP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2" w:right="195"/>
            </w:pPr>
            <w:r w:rsidRPr="00746421">
              <w:rPr>
                <w:b/>
                <w:bCs/>
                <w:color w:val="363435"/>
              </w:rPr>
              <w:t xml:space="preserve">5.Contribuția la </w:t>
            </w:r>
            <w:proofErr w:type="spellStart"/>
            <w:r w:rsidRPr="00746421">
              <w:rPr>
                <w:b/>
                <w:bCs/>
                <w:color w:val="363435"/>
              </w:rPr>
              <w:t>d</w:t>
            </w:r>
            <w:r w:rsidRPr="00746421">
              <w:rPr>
                <w:b/>
                <w:bCs/>
                <w:color w:val="363435"/>
                <w:spacing w:val="1"/>
              </w:rPr>
              <w:t>e</w:t>
            </w:r>
            <w:r w:rsidRPr="00746421">
              <w:rPr>
                <w:b/>
                <w:bCs/>
                <w:color w:val="363435"/>
                <w:spacing w:val="-2"/>
              </w:rPr>
              <w:t>z</w:t>
            </w:r>
            <w:r w:rsidRPr="00746421">
              <w:rPr>
                <w:b/>
                <w:bCs/>
                <w:color w:val="363435"/>
              </w:rPr>
              <w:t>voltarea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instituțională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și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la </w:t>
            </w:r>
            <w:proofErr w:type="spellStart"/>
            <w:r w:rsidRPr="00746421">
              <w:rPr>
                <w:b/>
                <w:bCs/>
                <w:color w:val="363435"/>
              </w:rPr>
              <w:t>promovarea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imaginii</w:t>
            </w:r>
            <w:proofErr w:type="spellEnd"/>
            <w:r w:rsidRPr="00746421">
              <w:rPr>
                <w:b/>
                <w:bCs/>
                <w:color w:val="363435"/>
              </w:rPr>
              <w:t xml:space="preserve"> </w:t>
            </w:r>
            <w:proofErr w:type="spellStart"/>
            <w:r w:rsidRPr="00746421">
              <w:rPr>
                <w:b/>
                <w:bCs/>
                <w:color w:val="363435"/>
              </w:rPr>
              <w:t>școlii</w:t>
            </w:r>
            <w:proofErr w:type="spellEnd"/>
          </w:p>
          <w:p w:rsidR="00546AF3" w:rsidRPr="00746421" w:rsidRDefault="005A1F33" w:rsidP="00746421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  <w:r>
              <w:rPr>
                <w:noProof/>
              </w:rPr>
              <w:pict>
                <v:shape id="_x0000_s1037" type="#_x0000_t202" style="position:absolute;margin-left:818.9pt;margin-top:555.6pt;width:11.5pt;height:12.55pt;z-index:-251643904;mso-position-horizontal-relative:page;mso-position-vertical-relative:page" o:allowincell="f" filled="f" stroked="f">
                  <v:textbox style="layout-flow:vertical;mso-next-textbox:#_x0000_s1037" inset="0,0,0,0">
                    <w:txbxContent>
                      <w:p w:rsidR="00546AF3" w:rsidRDefault="00546AF3" w:rsidP="00D334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4" w:lineRule="exact"/>
                          <w:ind w:left="20" w:right="-28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818.9pt;margin-top:142.2pt;width:11.5pt;height:310.85pt;z-index:-251642880;mso-position-horizontal-relative:page;mso-position-vertical-relative:page" o:allowincell="f" filled="f" stroked="f">
                  <v:textbox style="layout-flow:vertical;mso-next-textbox:#_x0000_s1038" inset="0,0,0,0">
                    <w:txbxContent>
                      <w:p w:rsidR="00546AF3" w:rsidRDefault="00546AF3" w:rsidP="00D334E5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14" w:lineRule="exact"/>
                          <w:ind w:left="20" w:right="-29"/>
                          <w:rPr>
                            <w:rFonts w:ascii="Arial" w:hAnsi="Arial" w:cs="Arial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7464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jc w:val="both"/>
              <w:rPr>
                <w:color w:val="000000"/>
              </w:rPr>
            </w:pPr>
            <w:r w:rsidRPr="00746421">
              <w:rPr>
                <w:color w:val="363435"/>
              </w:rPr>
              <w:t xml:space="preserve">5.1.Planificarea </w:t>
            </w:r>
            <w:proofErr w:type="spellStart"/>
            <w:r w:rsidRPr="00746421">
              <w:rPr>
                <w:color w:val="363435"/>
              </w:rPr>
              <w:t>activității</w:t>
            </w:r>
            <w:proofErr w:type="spellEnd"/>
            <w:r w:rsidRPr="00746421">
              <w:rPr>
                <w:color w:val="00000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parti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entului</w:t>
            </w:r>
            <w:proofErr w:type="spellEnd"/>
            <w:r w:rsidRPr="00746421">
              <w:rPr>
                <w:color w:val="363435"/>
              </w:rPr>
              <w:t xml:space="preserve">  </w:t>
            </w:r>
            <w:proofErr w:type="spellStart"/>
            <w:r w:rsidRPr="00746421">
              <w:rPr>
                <w:color w:val="363435"/>
                <w:spacing w:val="-1"/>
              </w:rPr>
              <w:t>p</w:t>
            </w:r>
            <w:r w:rsidRPr="00746421">
              <w:rPr>
                <w:color w:val="363435"/>
                <w:spacing w:val="1"/>
              </w:rPr>
              <w:t>r</w:t>
            </w:r>
            <w:r w:rsidRPr="00746421">
              <w:rPr>
                <w:color w:val="363435"/>
              </w:rPr>
              <w:t>in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pris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dezvolt</w:t>
            </w:r>
            <w:r w:rsidRPr="00746421">
              <w:rPr>
                <w:color w:val="363435"/>
                <w:spacing w:val="-1"/>
              </w:rPr>
              <w:t>ă</w:t>
            </w:r>
            <w:r w:rsidRPr="00746421">
              <w:rPr>
                <w:color w:val="363435"/>
                <w:spacing w:val="1"/>
              </w:rPr>
              <w:t>rii</w:t>
            </w:r>
            <w:proofErr w:type="spellEnd"/>
            <w:r w:rsidRPr="00746421">
              <w:rPr>
                <w:color w:val="363435"/>
                <w:spacing w:val="1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instituționale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  <w:w w:val="85"/>
              </w:rPr>
              <w:t>și</w:t>
            </w:r>
            <w:proofErr w:type="spellEnd"/>
            <w:r w:rsidRPr="00746421">
              <w:rPr>
                <w:color w:val="363435"/>
                <w:w w:val="8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pro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ovarea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aginii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unității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1075"/>
        </w:trPr>
        <w:tc>
          <w:tcPr>
            <w:tcW w:w="25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746421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5.2.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Asigurarea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per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an</w:t>
            </w:r>
            <w:r w:rsidRPr="00746421">
              <w:rPr>
                <w:color w:val="363435"/>
                <w:spacing w:val="2"/>
              </w:rPr>
              <w:t>e</w:t>
            </w:r>
            <w:r w:rsidRPr="00746421">
              <w:rPr>
                <w:color w:val="363435"/>
              </w:rPr>
              <w:t>n</w:t>
            </w:r>
            <w:r w:rsidRPr="00746421">
              <w:rPr>
                <w:color w:val="363435"/>
                <w:spacing w:val="-1"/>
              </w:rPr>
              <w:t>t</w:t>
            </w:r>
            <w:r w:rsidRPr="00746421">
              <w:rPr>
                <w:color w:val="363435"/>
              </w:rPr>
              <w:t>ă</w:t>
            </w:r>
            <w:proofErr w:type="spellEnd"/>
            <w:r w:rsidRPr="00746421">
              <w:rPr>
                <w:color w:val="363435"/>
              </w:rPr>
              <w:t xml:space="preserve"> a </w:t>
            </w:r>
            <w:proofErr w:type="spellStart"/>
            <w:r w:rsidRPr="00746421">
              <w:rPr>
                <w:color w:val="363435"/>
              </w:rPr>
              <w:t>legăt</w:t>
            </w:r>
            <w:r w:rsidRPr="00746421">
              <w:rPr>
                <w:color w:val="363435"/>
                <w:spacing w:val="-1"/>
              </w:rPr>
              <w:t>ur</w:t>
            </w:r>
            <w:r w:rsidRPr="00746421">
              <w:rPr>
                <w:color w:val="363435"/>
              </w:rPr>
              <w:t>ii</w:t>
            </w:r>
            <w:proofErr w:type="spellEnd"/>
            <w:r w:rsidRPr="00746421">
              <w:rPr>
                <w:color w:val="363435"/>
              </w:rPr>
              <w:t xml:space="preserve"> cu</w:t>
            </w: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 w:right="397"/>
              <w:rPr>
                <w:color w:val="363435"/>
              </w:rPr>
            </w:pPr>
            <w:proofErr w:type="spellStart"/>
            <w:r w:rsidRPr="00746421">
              <w:rPr>
                <w:color w:val="363435"/>
              </w:rPr>
              <w:t>reprezentanții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unității</w:t>
            </w:r>
            <w:proofErr w:type="spellEnd"/>
            <w:r w:rsidRPr="00746421">
              <w:rPr>
                <w:color w:val="363435"/>
              </w:rPr>
              <w:t xml:space="preserve"> locale </w:t>
            </w:r>
            <w:proofErr w:type="spellStart"/>
            <w:r w:rsidRPr="00746421">
              <w:rPr>
                <w:color w:val="363435"/>
              </w:rPr>
              <w:t>privind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acti</w:t>
            </w:r>
            <w:r w:rsidRPr="00746421">
              <w:rPr>
                <w:color w:val="363435"/>
                <w:spacing w:val="-1"/>
              </w:rPr>
              <w:t>v</w:t>
            </w:r>
            <w:r w:rsidRPr="00746421">
              <w:rPr>
                <w:color w:val="363435"/>
              </w:rPr>
              <w:t>itatea</w:t>
            </w:r>
            <w:proofErr w:type="spellEnd"/>
            <w:r w:rsidRPr="00746421">
              <w:rPr>
                <w:color w:val="363435"/>
                <w:spacing w:val="-1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co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parti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entului</w:t>
            </w:r>
            <w:proofErr w:type="spellEnd"/>
            <w:r w:rsidRPr="00746421">
              <w:rPr>
                <w:color w:val="363435"/>
              </w:rPr>
              <w:t>.</w:t>
            </w: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 w:right="397"/>
              <w:rPr>
                <w:color w:val="363435"/>
              </w:rPr>
            </w:pPr>
          </w:p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ind w:left="101" w:right="397"/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1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1394"/>
        </w:trPr>
        <w:tc>
          <w:tcPr>
            <w:tcW w:w="25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746421">
            <w:pPr>
              <w:widowControl w:val="0"/>
              <w:autoSpaceDE w:val="0"/>
              <w:autoSpaceDN w:val="0"/>
              <w:adjustRightInd w:val="0"/>
              <w:spacing w:line="275" w:lineRule="exact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01" w:right="60"/>
              <w:jc w:val="both"/>
            </w:pPr>
            <w:r w:rsidRPr="00746421">
              <w:rPr>
                <w:color w:val="363435"/>
              </w:rPr>
              <w:t>5.3.</w:t>
            </w:r>
            <w:r w:rsidRPr="00746421">
              <w:rPr>
                <w:color w:val="363435"/>
                <w:spacing w:val="2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Îndeplinirea</w:t>
            </w:r>
            <w:proofErr w:type="spellEnd"/>
            <w:r w:rsidRPr="00746421">
              <w:rPr>
                <w:color w:val="363435"/>
                <w:spacing w:val="36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altor</w:t>
            </w:r>
            <w:proofErr w:type="spellEnd"/>
            <w:r w:rsidRPr="00746421">
              <w:rPr>
                <w:color w:val="363435"/>
                <w:spacing w:val="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atrib</w:t>
            </w:r>
            <w:r w:rsidRPr="00746421">
              <w:rPr>
                <w:color w:val="363435"/>
                <w:spacing w:val="-1"/>
              </w:rPr>
              <w:t>uții</w:t>
            </w:r>
            <w:proofErr w:type="spellEnd"/>
            <w:r w:rsidRPr="00746421">
              <w:rPr>
                <w:color w:val="363435"/>
                <w:spacing w:val="36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dispuse</w:t>
            </w:r>
            <w:proofErr w:type="spellEnd"/>
            <w:r w:rsidRPr="00746421">
              <w:rPr>
                <w:color w:val="363435"/>
                <w:spacing w:val="36"/>
              </w:rPr>
              <w:t xml:space="preserve"> </w:t>
            </w:r>
            <w:r w:rsidRPr="00746421">
              <w:rPr>
                <w:color w:val="363435"/>
              </w:rPr>
              <w:t xml:space="preserve">de </w:t>
            </w:r>
            <w:proofErr w:type="spellStart"/>
            <w:r w:rsidRPr="00746421">
              <w:rPr>
                <w:color w:val="363435"/>
              </w:rPr>
              <w:t>șeful</w:t>
            </w:r>
            <w:proofErr w:type="spellEnd"/>
            <w:r w:rsidRPr="00746421">
              <w:rPr>
                <w:color w:val="363435"/>
              </w:rPr>
              <w:t xml:space="preserve"> </w:t>
            </w:r>
            <w:r w:rsidRPr="00746421">
              <w:rPr>
                <w:color w:val="363435"/>
                <w:spacing w:val="-13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ierarhic</w:t>
            </w:r>
            <w:proofErr w:type="spellEnd"/>
            <w:r w:rsidRPr="00746421">
              <w:rPr>
                <w:color w:val="363435"/>
              </w:rPr>
              <w:t xml:space="preserve"> </w:t>
            </w:r>
            <w:r w:rsidRPr="00746421">
              <w:rPr>
                <w:color w:val="363435"/>
                <w:spacing w:val="37"/>
              </w:rPr>
              <w:t xml:space="preserve"> </w:t>
            </w:r>
            <w:r w:rsidRPr="00746421">
              <w:rPr>
                <w:color w:val="363435"/>
              </w:rPr>
              <w:t xml:space="preserve">superior </w:t>
            </w:r>
            <w:r w:rsidRPr="00746421">
              <w:rPr>
                <w:color w:val="363435"/>
                <w:spacing w:val="36"/>
              </w:rPr>
              <w:t xml:space="preserve"> </w:t>
            </w:r>
            <w:proofErr w:type="spellStart"/>
            <w:r w:rsidRPr="00746421">
              <w:rPr>
                <w:color w:val="363435"/>
                <w:w w:val="77"/>
              </w:rPr>
              <w:t>și</w:t>
            </w:r>
            <w:proofErr w:type="spellEnd"/>
            <w:r w:rsidRPr="00746421">
              <w:rPr>
                <w:color w:val="363435"/>
              </w:rPr>
              <w:t>/</w:t>
            </w:r>
            <w:proofErr w:type="spellStart"/>
            <w:r w:rsidRPr="00746421">
              <w:rPr>
                <w:color w:val="363435"/>
              </w:rPr>
              <w:t>sau</w:t>
            </w:r>
            <w:proofErr w:type="spellEnd"/>
            <w:r w:rsidRPr="00746421">
              <w:rPr>
                <w:color w:val="363435"/>
              </w:rPr>
              <w:t xml:space="preserve">  </w:t>
            </w:r>
            <w:r w:rsidRPr="00746421">
              <w:rPr>
                <w:color w:val="363435"/>
                <w:spacing w:val="-13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directorul</w:t>
            </w:r>
            <w:proofErr w:type="spellEnd"/>
            <w:r w:rsidRPr="00746421">
              <w:rPr>
                <w:color w:val="363435"/>
              </w:rPr>
              <w:t>, care</w:t>
            </w:r>
            <w:r w:rsidRPr="00746421">
              <w:rPr>
                <w:color w:val="363435"/>
                <w:spacing w:val="19"/>
              </w:rPr>
              <w:t xml:space="preserve"> </w:t>
            </w:r>
            <w:r w:rsidRPr="00746421">
              <w:rPr>
                <w:color w:val="363435"/>
              </w:rPr>
              <w:t>pot</w:t>
            </w:r>
            <w:r w:rsidRPr="00746421">
              <w:rPr>
                <w:color w:val="363435"/>
                <w:spacing w:val="19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rezulta</w:t>
            </w:r>
            <w:proofErr w:type="spellEnd"/>
            <w:r w:rsidRPr="00746421">
              <w:rPr>
                <w:color w:val="363435"/>
                <w:spacing w:val="19"/>
              </w:rPr>
              <w:t xml:space="preserve"> </w:t>
            </w:r>
            <w:r w:rsidRPr="00746421">
              <w:rPr>
                <w:color w:val="363435"/>
              </w:rPr>
              <w:t>din</w:t>
            </w:r>
            <w:r w:rsidRPr="00746421">
              <w:rPr>
                <w:color w:val="363435"/>
                <w:spacing w:val="19"/>
              </w:rPr>
              <w:t xml:space="preserve"> </w:t>
            </w:r>
            <w:proofErr w:type="spellStart"/>
            <w:r w:rsidRPr="00746421">
              <w:rPr>
                <w:color w:val="363435"/>
                <w:spacing w:val="-1"/>
              </w:rPr>
              <w:t>n</w:t>
            </w:r>
            <w:r w:rsidRPr="00746421">
              <w:rPr>
                <w:color w:val="363435"/>
              </w:rPr>
              <w:t>ecesitatea</w:t>
            </w:r>
            <w:proofErr w:type="spellEnd"/>
            <w:r w:rsidRPr="00746421">
              <w:rPr>
                <w:color w:val="363435"/>
                <w:spacing w:val="19"/>
              </w:rPr>
              <w:t xml:space="preserve"> </w:t>
            </w:r>
            <w:proofErr w:type="spellStart"/>
            <w:r w:rsidRPr="00746421">
              <w:rPr>
                <w:color w:val="363435"/>
                <w:spacing w:val="-1"/>
              </w:rPr>
              <w:t>d</w:t>
            </w:r>
            <w:r w:rsidRPr="00746421">
              <w:rPr>
                <w:color w:val="363435"/>
              </w:rPr>
              <w:t>er</w:t>
            </w:r>
            <w:r w:rsidRPr="00746421">
              <w:rPr>
                <w:color w:val="363435"/>
                <w:spacing w:val="-1"/>
              </w:rPr>
              <w:t>ul</w:t>
            </w:r>
            <w:r w:rsidRPr="00746421">
              <w:rPr>
                <w:color w:val="363435"/>
              </w:rPr>
              <w:t>ă</w:t>
            </w:r>
            <w:r w:rsidRPr="00746421">
              <w:rPr>
                <w:color w:val="363435"/>
                <w:spacing w:val="-1"/>
              </w:rPr>
              <w:t>r</w:t>
            </w:r>
            <w:r w:rsidRPr="00746421">
              <w:rPr>
                <w:color w:val="363435"/>
                <w:spacing w:val="1"/>
              </w:rPr>
              <w:t>i</w:t>
            </w:r>
            <w:r w:rsidRPr="00746421">
              <w:rPr>
                <w:color w:val="363435"/>
              </w:rPr>
              <w:t>i</w:t>
            </w:r>
            <w:proofErr w:type="spellEnd"/>
            <w:r w:rsidRPr="00746421">
              <w:rPr>
                <w:color w:val="363435"/>
                <w:spacing w:val="20"/>
              </w:rPr>
              <w:t xml:space="preserve"> </w:t>
            </w:r>
            <w:proofErr w:type="spellStart"/>
            <w:r w:rsidRPr="00746421">
              <w:rPr>
                <w:color w:val="363435"/>
                <w:spacing w:val="1"/>
              </w:rPr>
              <w:t>în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bune</w:t>
            </w:r>
            <w:proofErr w:type="spellEnd"/>
            <w:r w:rsidRPr="00746421">
              <w:rPr>
                <w:color w:val="363435"/>
                <w:spacing w:val="9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condiții</w:t>
            </w:r>
            <w:proofErr w:type="spellEnd"/>
            <w:r w:rsidRPr="00746421">
              <w:rPr>
                <w:color w:val="363435"/>
                <w:spacing w:val="8"/>
              </w:rPr>
              <w:t xml:space="preserve"> </w:t>
            </w:r>
            <w:r w:rsidRPr="00746421">
              <w:rPr>
                <w:color w:val="363435"/>
              </w:rPr>
              <w:t>a</w:t>
            </w:r>
            <w:r w:rsidRPr="00746421">
              <w:rPr>
                <w:color w:val="363435"/>
                <w:spacing w:val="8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atribuțiilor</w:t>
            </w:r>
            <w:proofErr w:type="spellEnd"/>
            <w:r w:rsidRPr="00746421">
              <w:rPr>
                <w:color w:val="363435"/>
                <w:spacing w:val="8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aflate</w:t>
            </w:r>
            <w:proofErr w:type="spellEnd"/>
            <w:r w:rsidRPr="00746421">
              <w:rPr>
                <w:color w:val="363435"/>
                <w:spacing w:val="8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în</w:t>
            </w:r>
            <w:proofErr w:type="spellEnd"/>
            <w:r w:rsidRPr="00746421">
              <w:rPr>
                <w:color w:val="363435"/>
                <w:spacing w:val="8"/>
              </w:rPr>
              <w:t xml:space="preserve"> </w:t>
            </w:r>
            <w:proofErr w:type="spellStart"/>
            <w:r w:rsidRPr="00746421">
              <w:rPr>
                <w:color w:val="363435"/>
                <w:spacing w:val="-1"/>
              </w:rPr>
              <w:t>sf</w:t>
            </w:r>
            <w:r w:rsidRPr="00746421">
              <w:rPr>
                <w:color w:val="363435"/>
              </w:rPr>
              <w:t>era</w:t>
            </w:r>
            <w:proofErr w:type="spellEnd"/>
            <w:r w:rsidRPr="00746421">
              <w:rPr>
                <w:color w:val="363435"/>
                <w:spacing w:val="8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sa</w:t>
            </w:r>
            <w:proofErr w:type="spellEnd"/>
            <w:r w:rsidRPr="00746421">
              <w:rPr>
                <w:color w:val="363435"/>
              </w:rPr>
              <w:t xml:space="preserve"> de </w:t>
            </w:r>
            <w:proofErr w:type="spellStart"/>
            <w:r w:rsidRPr="00746421">
              <w:rPr>
                <w:color w:val="363435"/>
              </w:rPr>
              <w:t>responsabilitate</w:t>
            </w:r>
            <w:proofErr w:type="spellEnd"/>
            <w:r w:rsidRPr="00746421">
              <w:rPr>
                <w:color w:val="363435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1393"/>
        </w:trPr>
        <w:tc>
          <w:tcPr>
            <w:tcW w:w="2543" w:type="dxa"/>
            <w:vMerge/>
            <w:tcBorders>
              <w:left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746421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01"/>
              <w:rPr>
                <w:color w:val="000000"/>
              </w:rPr>
            </w:pPr>
            <w:r w:rsidRPr="00746421">
              <w:rPr>
                <w:color w:val="363435"/>
              </w:rPr>
              <w:t>5.4.</w:t>
            </w:r>
            <w:r w:rsidRPr="00746421">
              <w:rPr>
                <w:color w:val="363435"/>
                <w:spacing w:val="-10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Respectarea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nor</w:t>
            </w:r>
            <w:r w:rsidRPr="00746421">
              <w:rPr>
                <w:color w:val="363435"/>
                <w:spacing w:val="-2"/>
              </w:rPr>
              <w:t>m</w:t>
            </w:r>
            <w:r w:rsidRPr="00746421">
              <w:rPr>
                <w:color w:val="363435"/>
              </w:rPr>
              <w:t>elor</w:t>
            </w:r>
            <w:proofErr w:type="spellEnd"/>
            <w:r w:rsidRPr="00746421">
              <w:rPr>
                <w:color w:val="363435"/>
              </w:rPr>
              <w:t xml:space="preserve">, ROI, a </w:t>
            </w:r>
            <w:proofErr w:type="spellStart"/>
            <w:r w:rsidRPr="00746421">
              <w:rPr>
                <w:color w:val="363435"/>
              </w:rPr>
              <w:t>procedurilor</w:t>
            </w:r>
            <w:proofErr w:type="spellEnd"/>
            <w:r w:rsidRPr="00746421">
              <w:rPr>
                <w:color w:val="363435"/>
                <w:spacing w:val="-10"/>
              </w:rPr>
              <w:t xml:space="preserve"> </w:t>
            </w:r>
            <w:r w:rsidRPr="00746421">
              <w:rPr>
                <w:color w:val="363435"/>
              </w:rPr>
              <w:t xml:space="preserve">de </w:t>
            </w:r>
            <w:proofErr w:type="spellStart"/>
            <w:r w:rsidRPr="00746421">
              <w:rPr>
                <w:color w:val="363435"/>
              </w:rPr>
              <w:t>sănătate</w:t>
            </w:r>
            <w:proofErr w:type="spellEnd"/>
            <w:r w:rsidRPr="00746421">
              <w:rPr>
                <w:color w:val="363435"/>
                <w:spacing w:val="-1"/>
              </w:rPr>
              <w:t xml:space="preserve"> </w:t>
            </w:r>
            <w:proofErr w:type="spellStart"/>
            <w:r w:rsidRPr="00746421">
              <w:rPr>
                <w:color w:val="363435"/>
                <w:spacing w:val="-1"/>
              </w:rPr>
              <w:t>și</w:t>
            </w:r>
            <w:proofErr w:type="spellEnd"/>
            <w:r w:rsidRPr="00746421">
              <w:rPr>
                <w:color w:val="363435"/>
                <w:spacing w:val="-1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sec</w:t>
            </w:r>
            <w:r w:rsidRPr="00746421">
              <w:rPr>
                <w:color w:val="363435"/>
                <w:spacing w:val="-1"/>
              </w:rPr>
              <w:t>u</w:t>
            </w:r>
            <w:r w:rsidRPr="00746421">
              <w:rPr>
                <w:color w:val="363435"/>
              </w:rPr>
              <w:t>ritate</w:t>
            </w:r>
            <w:proofErr w:type="spellEnd"/>
            <w:r w:rsidRPr="00746421">
              <w:rPr>
                <w:color w:val="363435"/>
              </w:rPr>
              <w:t xml:space="preserve"> a </w:t>
            </w:r>
            <w:proofErr w:type="spellStart"/>
            <w:r w:rsidRPr="00746421">
              <w:rPr>
                <w:color w:val="363435"/>
              </w:rPr>
              <w:t>muncii</w:t>
            </w:r>
            <w:proofErr w:type="spellEnd"/>
            <w:r w:rsidRPr="00746421">
              <w:rPr>
                <w:color w:val="363435"/>
              </w:rPr>
              <w:t xml:space="preserve">, de </w:t>
            </w:r>
            <w:r w:rsidRPr="00746421">
              <w:rPr>
                <w:color w:val="363435"/>
                <w:spacing w:val="-2"/>
              </w:rPr>
              <w:t>P</w:t>
            </w:r>
            <w:r w:rsidRPr="00746421">
              <w:rPr>
                <w:color w:val="363435"/>
              </w:rPr>
              <w:t xml:space="preserve">SI </w:t>
            </w:r>
            <w:proofErr w:type="spellStart"/>
            <w:r w:rsidRPr="00746421">
              <w:rPr>
                <w:color w:val="363435"/>
                <w:w w:val="85"/>
              </w:rPr>
              <w:t>și</w:t>
            </w:r>
            <w:proofErr w:type="spellEnd"/>
            <w:r w:rsidRPr="00746421">
              <w:rPr>
                <w:color w:val="363435"/>
                <w:spacing w:val="8"/>
                <w:w w:val="85"/>
              </w:rPr>
              <w:t xml:space="preserve"> </w:t>
            </w:r>
            <w:r w:rsidRPr="00746421">
              <w:rPr>
                <w:color w:val="363435"/>
              </w:rPr>
              <w:t xml:space="preserve">ISU </w:t>
            </w:r>
            <w:proofErr w:type="spellStart"/>
            <w:r w:rsidRPr="00746421">
              <w:rPr>
                <w:color w:val="363435"/>
              </w:rPr>
              <w:t>pentru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t</w:t>
            </w:r>
            <w:r w:rsidRPr="00746421">
              <w:rPr>
                <w:color w:val="363435"/>
                <w:spacing w:val="-1"/>
              </w:rPr>
              <w:t>o</w:t>
            </w:r>
            <w:r w:rsidRPr="00746421">
              <w:rPr>
                <w:color w:val="363435"/>
              </w:rPr>
              <w:t>ate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ti</w:t>
            </w:r>
            <w:r w:rsidRPr="00746421">
              <w:rPr>
                <w:color w:val="363435"/>
                <w:spacing w:val="-1"/>
              </w:rPr>
              <w:t>p</w:t>
            </w:r>
            <w:r w:rsidRPr="00746421">
              <w:rPr>
                <w:color w:val="363435"/>
              </w:rPr>
              <w:t>urile</w:t>
            </w:r>
            <w:proofErr w:type="spellEnd"/>
            <w:r w:rsidRPr="00746421">
              <w:rPr>
                <w:color w:val="363435"/>
              </w:rPr>
              <w:t xml:space="preserve"> de </w:t>
            </w:r>
            <w:proofErr w:type="spellStart"/>
            <w:r w:rsidRPr="00746421">
              <w:rPr>
                <w:color w:val="363435"/>
              </w:rPr>
              <w:t>activități</w:t>
            </w:r>
            <w:proofErr w:type="spellEnd"/>
            <w:r w:rsidRPr="00746421">
              <w:rPr>
                <w:color w:val="363435"/>
              </w:rPr>
              <w:t xml:space="preserve"> </w:t>
            </w:r>
            <w:r w:rsidRPr="00746421">
              <w:rPr>
                <w:color w:val="363435"/>
                <w:spacing w:val="-1"/>
              </w:rPr>
              <w:t xml:space="preserve"> </w:t>
            </w:r>
            <w:proofErr w:type="spellStart"/>
            <w:r w:rsidRPr="00746421">
              <w:rPr>
                <w:color w:val="363435"/>
                <w:w w:val="97"/>
              </w:rPr>
              <w:t>des</w:t>
            </w:r>
            <w:r w:rsidRPr="00746421">
              <w:rPr>
                <w:color w:val="363435"/>
                <w:spacing w:val="-1"/>
                <w:w w:val="97"/>
              </w:rPr>
              <w:t>f</w:t>
            </w:r>
            <w:r w:rsidRPr="00746421">
              <w:rPr>
                <w:color w:val="363435"/>
                <w:w w:val="97"/>
              </w:rPr>
              <w:t>ășurate</w:t>
            </w:r>
            <w:proofErr w:type="spellEnd"/>
            <w:r w:rsidRPr="00746421">
              <w:rPr>
                <w:color w:val="363435"/>
                <w:spacing w:val="6"/>
                <w:w w:val="97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în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cadrul</w:t>
            </w:r>
            <w:proofErr w:type="spellEnd"/>
            <w:r w:rsidRPr="00746421">
              <w:rPr>
                <w:color w:val="363435"/>
              </w:rPr>
              <w:t xml:space="preserve"> </w:t>
            </w:r>
            <w:proofErr w:type="spellStart"/>
            <w:r w:rsidRPr="00746421">
              <w:rPr>
                <w:color w:val="363435"/>
              </w:rPr>
              <w:t>u</w:t>
            </w:r>
            <w:r w:rsidRPr="00746421">
              <w:rPr>
                <w:color w:val="363435"/>
                <w:spacing w:val="-1"/>
              </w:rPr>
              <w:t>n</w:t>
            </w:r>
            <w:r w:rsidRPr="00746421">
              <w:rPr>
                <w:color w:val="363435"/>
              </w:rPr>
              <w:t>i</w:t>
            </w:r>
            <w:r w:rsidRPr="00746421">
              <w:rPr>
                <w:color w:val="363435"/>
                <w:spacing w:val="-2"/>
              </w:rPr>
              <w:t>tății</w:t>
            </w:r>
            <w:proofErr w:type="spellEnd"/>
            <w:r w:rsidRPr="00746421">
              <w:rPr>
                <w:color w:val="363435"/>
                <w:spacing w:val="-2"/>
              </w:rPr>
              <w:t>.</w:t>
            </w: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287"/>
        </w:trPr>
        <w:tc>
          <w:tcPr>
            <w:tcW w:w="2543" w:type="dxa"/>
            <w:vMerge/>
            <w:tcBorders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spacing w:line="274" w:lineRule="exact"/>
              <w:ind w:left="365" w:right="369"/>
              <w:jc w:val="center"/>
            </w:pPr>
            <w:r w:rsidRPr="00546AF3">
              <w:rPr>
                <w:b/>
                <w:bCs/>
                <w:color w:val="363435"/>
                <w:sz w:val="28"/>
              </w:rPr>
              <w:t>15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6AF3" w:rsidRPr="00746421" w:rsidTr="00546AF3">
        <w:trPr>
          <w:trHeight w:hRule="exact" w:val="288"/>
        </w:trPr>
        <w:tc>
          <w:tcPr>
            <w:tcW w:w="254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2"/>
            </w:pPr>
            <w:r w:rsidRPr="00746421">
              <w:rPr>
                <w:b/>
                <w:bCs/>
                <w:color w:val="363435"/>
              </w:rPr>
              <w:lastRenderedPageBreak/>
              <w:t>TOTAL</w:t>
            </w:r>
          </w:p>
        </w:tc>
        <w:tc>
          <w:tcPr>
            <w:tcW w:w="48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546AF3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43"/>
              <w:jc w:val="center"/>
            </w:pPr>
            <w:r w:rsidRPr="00746421">
              <w:rPr>
                <w:b/>
                <w:bCs/>
                <w:color w:val="363435"/>
              </w:rPr>
              <w:t>100</w:t>
            </w:r>
          </w:p>
        </w:tc>
        <w:tc>
          <w:tcPr>
            <w:tcW w:w="170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546AF3" w:rsidRPr="00746421" w:rsidRDefault="00546AF3" w:rsidP="000576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34E5" w:rsidRPr="00746421" w:rsidRDefault="00D334E5" w:rsidP="00D334E5">
      <w:pPr>
        <w:widowControl w:val="0"/>
        <w:autoSpaceDE w:val="0"/>
        <w:autoSpaceDN w:val="0"/>
        <w:adjustRightInd w:val="0"/>
        <w:spacing w:before="18" w:line="220" w:lineRule="exact"/>
      </w:pPr>
    </w:p>
    <w:p w:rsidR="00746421" w:rsidRDefault="00746421" w:rsidP="00D334E5">
      <w:pPr>
        <w:widowControl w:val="0"/>
        <w:tabs>
          <w:tab w:val="left" w:pos="4940"/>
          <w:tab w:val="left" w:pos="12140"/>
        </w:tabs>
        <w:autoSpaceDE w:val="0"/>
        <w:autoSpaceDN w:val="0"/>
        <w:adjustRightInd w:val="0"/>
        <w:spacing w:before="29"/>
        <w:ind w:left="639" w:right="1946"/>
        <w:jc w:val="center"/>
        <w:rPr>
          <w:color w:val="363435"/>
          <w:spacing w:val="-1"/>
        </w:rPr>
      </w:pPr>
    </w:p>
    <w:p w:rsidR="00C67855" w:rsidRDefault="00C67855" w:rsidP="00C67855">
      <w:pPr>
        <w:ind w:left="540"/>
        <w:rPr>
          <w:b/>
          <w:szCs w:val="28"/>
          <w:lang w:val="ro-RO"/>
        </w:rPr>
      </w:pPr>
      <w:r>
        <w:rPr>
          <w:color w:val="363435"/>
          <w:lang w:val="it-IT"/>
        </w:rPr>
        <w:t xml:space="preserve">    </w:t>
      </w:r>
      <w:r>
        <w:rPr>
          <w:b/>
          <w:szCs w:val="28"/>
          <w:lang w:val="ro-RO"/>
        </w:rPr>
        <w:t>Punctaj:</w:t>
      </w:r>
    </w:p>
    <w:p w:rsidR="00C67855" w:rsidRDefault="00C67855" w:rsidP="00C67855">
      <w:pPr>
        <w:numPr>
          <w:ilvl w:val="0"/>
          <w:numId w:val="5"/>
        </w:numPr>
        <w:rPr>
          <w:szCs w:val="22"/>
          <w:lang w:val="ro-RO"/>
        </w:rPr>
      </w:pPr>
      <w:r>
        <w:rPr>
          <w:b/>
          <w:lang w:val="ro-RO"/>
        </w:rPr>
        <w:t>de la 100 puncte până la 85 de puncte</w:t>
      </w:r>
      <w:r>
        <w:rPr>
          <w:lang w:val="ro-RO"/>
        </w:rPr>
        <w:t xml:space="preserve">: calificativ </w:t>
      </w:r>
      <w:r>
        <w:rPr>
          <w:b/>
          <w:lang w:val="ro-RO"/>
        </w:rPr>
        <w:t xml:space="preserve">FOARTE BINE                                                                              </w:t>
      </w:r>
      <w:r>
        <w:rPr>
          <w:b/>
          <w:color w:val="363435"/>
          <w:spacing w:val="-1"/>
          <w:lang w:val="it-IT"/>
        </w:rPr>
        <w:t>D</w:t>
      </w:r>
      <w:r>
        <w:rPr>
          <w:b/>
          <w:color w:val="363435"/>
          <w:lang w:val="it-IT"/>
        </w:rPr>
        <w:t>a</w:t>
      </w:r>
      <w:r>
        <w:rPr>
          <w:b/>
          <w:color w:val="363435"/>
          <w:spacing w:val="1"/>
          <w:lang w:val="it-IT"/>
        </w:rPr>
        <w:t>t</w:t>
      </w:r>
      <w:r>
        <w:rPr>
          <w:b/>
          <w:color w:val="363435"/>
          <w:lang w:val="it-IT"/>
        </w:rPr>
        <w:t>a:</w:t>
      </w:r>
    </w:p>
    <w:p w:rsidR="00C67855" w:rsidRDefault="00C67855" w:rsidP="00C67855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de la 84,99 până la 71 de puncte</w:t>
      </w:r>
      <w:r>
        <w:rPr>
          <w:lang w:val="ro-RO"/>
        </w:rPr>
        <w:t xml:space="preserve">: calificativ </w:t>
      </w:r>
      <w:r>
        <w:rPr>
          <w:b/>
          <w:lang w:val="ro-RO"/>
        </w:rPr>
        <w:t>BINE</w:t>
      </w:r>
    </w:p>
    <w:p w:rsidR="00C67855" w:rsidRDefault="00C67855" w:rsidP="00C67855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de la 70,99 până la 61 de puncte</w:t>
      </w:r>
      <w:r>
        <w:rPr>
          <w:lang w:val="ro-RO"/>
        </w:rPr>
        <w:t xml:space="preserve">: calificativ </w:t>
      </w:r>
      <w:r>
        <w:rPr>
          <w:b/>
          <w:lang w:val="ro-RO"/>
        </w:rPr>
        <w:t>SATISFĂCĂTOR</w:t>
      </w:r>
    </w:p>
    <w:p w:rsidR="00C67855" w:rsidRDefault="00C67855" w:rsidP="00C67855">
      <w:pPr>
        <w:numPr>
          <w:ilvl w:val="0"/>
          <w:numId w:val="5"/>
        </w:numPr>
        <w:rPr>
          <w:b/>
          <w:lang w:val="ro-RO"/>
        </w:rPr>
      </w:pPr>
      <w:r>
        <w:rPr>
          <w:b/>
          <w:lang w:val="ro-RO"/>
        </w:rPr>
        <w:t>sub 60,99 puncte</w:t>
      </w:r>
      <w:r>
        <w:rPr>
          <w:lang w:val="ro-RO"/>
        </w:rPr>
        <w:t xml:space="preserve">: calificativ </w:t>
      </w:r>
      <w:r>
        <w:rPr>
          <w:b/>
          <w:lang w:val="ro-RO"/>
        </w:rPr>
        <w:t>NESATISFĂCĂTOR</w:t>
      </w:r>
      <w:r>
        <w:rPr>
          <w:color w:val="363435"/>
          <w:lang w:val="it-IT"/>
        </w:rPr>
        <w:t xml:space="preserve">                                                                    </w:t>
      </w:r>
    </w:p>
    <w:p w:rsidR="00C67855" w:rsidRDefault="00C67855" w:rsidP="00C67855">
      <w:pPr>
        <w:ind w:left="900"/>
        <w:rPr>
          <w:color w:val="363435"/>
          <w:lang w:val="it-IT"/>
        </w:rPr>
      </w:pPr>
      <w:r>
        <w:rPr>
          <w:color w:val="363435"/>
          <w:lang w:val="it-IT"/>
        </w:rPr>
        <w:t xml:space="preserve">   </w:t>
      </w:r>
    </w:p>
    <w:p w:rsidR="00C67855" w:rsidRDefault="00C67855" w:rsidP="00C67855">
      <w:pPr>
        <w:ind w:left="900"/>
        <w:jc w:val="both"/>
        <w:rPr>
          <w:color w:val="363435"/>
        </w:rPr>
      </w:pPr>
      <w:proofErr w:type="spellStart"/>
      <w:r>
        <w:rPr>
          <w:color w:val="363435"/>
        </w:rPr>
        <w:t>Cadru</w:t>
      </w:r>
      <w:proofErr w:type="spellEnd"/>
      <w:r>
        <w:rPr>
          <w:color w:val="363435"/>
        </w:rPr>
        <w:t xml:space="preserve"> didactic </w:t>
      </w:r>
      <w:proofErr w:type="spellStart"/>
      <w:r>
        <w:rPr>
          <w:color w:val="363435"/>
        </w:rPr>
        <w:t>auxiliar</w:t>
      </w:r>
      <w:proofErr w:type="spellEnd"/>
      <w:r>
        <w:rPr>
          <w:color w:val="363435"/>
        </w:rPr>
        <w:t xml:space="preserve"> </w:t>
      </w:r>
      <w:proofErr w:type="spellStart"/>
      <w:r>
        <w:rPr>
          <w:color w:val="363435"/>
        </w:rPr>
        <w:t>evaluat</w:t>
      </w:r>
      <w:proofErr w:type="spellEnd"/>
      <w:r>
        <w:rPr>
          <w:color w:val="363435"/>
        </w:rPr>
        <w:t>:………………….</w:t>
      </w:r>
      <w:r>
        <w:rPr>
          <w:b/>
          <w:color w:val="363435"/>
          <w:lang w:val="it-IT"/>
        </w:rPr>
        <w:t xml:space="preserve"> </w:t>
      </w:r>
      <w:r>
        <w:rPr>
          <w:b/>
          <w:color w:val="363435"/>
          <w:lang w:val="it-IT"/>
        </w:rPr>
        <w:tab/>
      </w:r>
      <w:r>
        <w:rPr>
          <w:b/>
          <w:color w:val="363435"/>
          <w:lang w:val="it-IT"/>
        </w:rPr>
        <w:tab/>
      </w:r>
      <w:r>
        <w:rPr>
          <w:b/>
          <w:color w:val="363435"/>
          <w:lang w:val="it-IT"/>
        </w:rPr>
        <w:tab/>
      </w:r>
      <w:r>
        <w:rPr>
          <w:b/>
          <w:color w:val="363435"/>
          <w:lang w:val="it-IT"/>
        </w:rPr>
        <w:tab/>
      </w:r>
      <w:r>
        <w:rPr>
          <w:b/>
          <w:color w:val="363435"/>
          <w:lang w:val="it-IT"/>
        </w:rPr>
        <w:tab/>
      </w:r>
      <w:r>
        <w:rPr>
          <w:b/>
          <w:color w:val="363435"/>
          <w:lang w:val="it-IT"/>
        </w:rPr>
        <w:tab/>
      </w:r>
      <w:r>
        <w:rPr>
          <w:b/>
          <w:color w:val="363435"/>
          <w:lang w:val="it-IT"/>
        </w:rPr>
        <w:tab/>
      </w:r>
      <w:r w:rsidR="00DB27B1">
        <w:rPr>
          <w:b/>
          <w:color w:val="363435"/>
          <w:lang w:val="it-IT"/>
        </w:rPr>
        <w:t xml:space="preserve">                           </w:t>
      </w:r>
      <w:r>
        <w:rPr>
          <w:b/>
          <w:color w:val="363435"/>
          <w:lang w:val="it-IT"/>
        </w:rPr>
        <w:t>S</w:t>
      </w:r>
      <w:r>
        <w:rPr>
          <w:b/>
          <w:color w:val="363435"/>
          <w:spacing w:val="2"/>
          <w:lang w:val="it-IT"/>
        </w:rPr>
        <w:t>e</w:t>
      </w:r>
      <w:r>
        <w:rPr>
          <w:b/>
          <w:color w:val="363435"/>
          <w:spacing w:val="-2"/>
          <w:lang w:val="it-IT"/>
        </w:rPr>
        <w:t>m</w:t>
      </w:r>
      <w:r>
        <w:rPr>
          <w:b/>
          <w:color w:val="363435"/>
          <w:lang w:val="it-IT"/>
        </w:rPr>
        <w:t>nături:</w:t>
      </w:r>
    </w:p>
    <w:p w:rsidR="00C67855" w:rsidRDefault="00C67855" w:rsidP="00C67855">
      <w:pPr>
        <w:ind w:left="900"/>
        <w:jc w:val="both"/>
        <w:rPr>
          <w:color w:val="363435"/>
        </w:rPr>
      </w:pPr>
      <w:r>
        <w:rPr>
          <w:color w:val="363435"/>
        </w:rPr>
        <w:t>Direct</w:t>
      </w:r>
      <w:r>
        <w:rPr>
          <w:color w:val="363435"/>
          <w:spacing w:val="-1"/>
        </w:rPr>
        <w:t>o</w:t>
      </w:r>
      <w:r>
        <w:rPr>
          <w:color w:val="363435"/>
        </w:rPr>
        <w:t>r CJRAE:………………………………</w:t>
      </w:r>
    </w:p>
    <w:p w:rsidR="00C67855" w:rsidRDefault="00C67855" w:rsidP="00C67855">
      <w:pPr>
        <w:ind w:left="900"/>
        <w:jc w:val="both"/>
        <w:rPr>
          <w:rFonts w:ascii="Calibri" w:hAnsi="Calibri"/>
          <w:b/>
          <w:sz w:val="22"/>
          <w:szCs w:val="22"/>
          <w:lang w:val="ro-RO"/>
        </w:rPr>
      </w:pPr>
      <w:proofErr w:type="spellStart"/>
      <w:r>
        <w:rPr>
          <w:color w:val="363435"/>
          <w:position w:val="-1"/>
        </w:rPr>
        <w:t>Me</w:t>
      </w:r>
      <w:r>
        <w:rPr>
          <w:color w:val="363435"/>
          <w:spacing w:val="-2"/>
          <w:position w:val="-1"/>
        </w:rPr>
        <w:t>m</w:t>
      </w:r>
      <w:r>
        <w:rPr>
          <w:color w:val="363435"/>
          <w:position w:val="-1"/>
        </w:rPr>
        <w:t>brii</w:t>
      </w:r>
      <w:proofErr w:type="spellEnd"/>
      <w:r>
        <w:rPr>
          <w:color w:val="363435"/>
          <w:position w:val="-1"/>
        </w:rPr>
        <w:t xml:space="preserve"> CA:……………………………………..</w:t>
      </w:r>
      <w:r>
        <w:rPr>
          <w:b/>
          <w:color w:val="363435"/>
          <w:lang w:val="it-IT"/>
        </w:rPr>
        <w:tab/>
      </w:r>
    </w:p>
    <w:p w:rsidR="00C67855" w:rsidRDefault="00C67855" w:rsidP="00C6785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D334E5" w:rsidRPr="00746421" w:rsidRDefault="00D334E5" w:rsidP="00D334E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D334E5" w:rsidRPr="00746421" w:rsidRDefault="00D334E5" w:rsidP="00D334E5">
      <w:pPr>
        <w:widowControl w:val="0"/>
        <w:autoSpaceDE w:val="0"/>
        <w:autoSpaceDN w:val="0"/>
        <w:adjustRightInd w:val="0"/>
        <w:spacing w:before="29"/>
        <w:ind w:left="7658" w:right="7386"/>
        <w:jc w:val="center"/>
        <w:rPr>
          <w:color w:val="000000"/>
        </w:rPr>
        <w:sectPr w:rsidR="00D334E5" w:rsidRPr="00746421" w:rsidSect="00714E31">
          <w:headerReference w:type="default" r:id="rId7"/>
          <w:footerReference w:type="default" r:id="rId8"/>
          <w:pgSz w:w="16840" w:h="11920" w:orient="landscape"/>
          <w:pgMar w:top="157" w:right="840" w:bottom="0" w:left="760" w:header="1" w:footer="720" w:gutter="0"/>
          <w:cols w:space="720"/>
          <w:noEndnote/>
        </w:sectPr>
      </w:pPr>
    </w:p>
    <w:p w:rsidR="00D334E5" w:rsidRPr="0077728E" w:rsidRDefault="00D334E5" w:rsidP="0077728E">
      <w:pPr>
        <w:tabs>
          <w:tab w:val="left" w:pos="1493"/>
        </w:tabs>
      </w:pPr>
    </w:p>
    <w:sectPr w:rsidR="00D334E5" w:rsidRPr="0077728E" w:rsidSect="00025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81A" w:rsidRDefault="007F781A" w:rsidP="00746421">
      <w:r>
        <w:separator/>
      </w:r>
    </w:p>
  </w:endnote>
  <w:endnote w:type="continuationSeparator" w:id="0">
    <w:p w:rsidR="007F781A" w:rsidRDefault="007F781A" w:rsidP="00746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2067"/>
      <w:docPartObj>
        <w:docPartGallery w:val="Page Numbers (Bottom of Page)"/>
        <w:docPartUnique/>
      </w:docPartObj>
    </w:sdtPr>
    <w:sdtContent>
      <w:p w:rsidR="00E17640" w:rsidRDefault="005A1F33">
        <w:pPr>
          <w:pStyle w:val="Footer"/>
          <w:jc w:val="center"/>
        </w:pPr>
        <w:fldSimple w:instr=" PAGE   \* MERGEFORMAT ">
          <w:r w:rsidR="0077728E">
            <w:rPr>
              <w:noProof/>
            </w:rPr>
            <w:t>6</w:t>
          </w:r>
        </w:fldSimple>
      </w:p>
    </w:sdtContent>
  </w:sdt>
  <w:p w:rsidR="00E17640" w:rsidRDefault="00E17640">
    <w:pPr>
      <w:pStyle w:val="Footer"/>
    </w:pPr>
  </w:p>
  <w:p w:rsidR="00347192" w:rsidRDefault="0034719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81A" w:rsidRDefault="007F781A" w:rsidP="00746421">
      <w:r>
        <w:separator/>
      </w:r>
    </w:p>
  </w:footnote>
  <w:footnote w:type="continuationSeparator" w:id="0">
    <w:p w:rsidR="007F781A" w:rsidRDefault="007F781A" w:rsidP="00746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7B1" w:rsidRDefault="00DB27B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8062595</wp:posOffset>
          </wp:positionH>
          <wp:positionV relativeFrom="paragraph">
            <wp:posOffset>146050</wp:posOffset>
          </wp:positionV>
          <wp:extent cx="1433195" cy="688975"/>
          <wp:effectExtent l="19050" t="0" r="0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</w:t>
    </w:r>
  </w:p>
  <w:p w:rsidR="00DB27B1" w:rsidRDefault="00FD7DAE">
    <w:pPr>
      <w:pStyle w:val="Header"/>
    </w:pPr>
    <w:r>
      <w:t xml:space="preserve">    </w:t>
    </w:r>
    <w:r w:rsidRPr="00FD7DAE">
      <w:rPr>
        <w:noProof/>
      </w:rPr>
      <w:drawing>
        <wp:inline distT="0" distB="0" distL="0" distR="0">
          <wp:extent cx="1911350" cy="744748"/>
          <wp:effectExtent l="19050" t="0" r="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330" cy="747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FD7DAE">
      <w:rPr>
        <w:noProof/>
      </w:rPr>
      <w:drawing>
        <wp:inline distT="0" distB="0" distL="0" distR="0">
          <wp:extent cx="2588348" cy="552261"/>
          <wp:effectExtent l="19050" t="0" r="2452" b="0"/>
          <wp:docPr id="1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100" cy="553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27B1" w:rsidRPr="00714E31" w:rsidRDefault="00DB27B1" w:rsidP="00DB27B1">
    <w:pPr>
      <w:rPr>
        <w:b/>
        <w:noProof/>
        <w:sz w:val="20"/>
        <w:szCs w:val="20"/>
      </w:rPr>
    </w:pPr>
    <w:r>
      <w:rPr>
        <w:b/>
        <w:sz w:val="18"/>
        <w:szCs w:val="18"/>
        <w:lang w:val="es-CL"/>
      </w:rPr>
      <w:t xml:space="preserve">      </w:t>
    </w: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</w:r>
    <w:r w:rsidRPr="00B952F5">
      <w:rPr>
        <w:b/>
        <w:sz w:val="18"/>
        <w:szCs w:val="18"/>
        <w:lang w:val="es-CL"/>
      </w:rPr>
      <w:tab/>
      <w:t xml:space="preserve">               </w:t>
    </w:r>
    <w:r>
      <w:rPr>
        <w:b/>
        <w:sz w:val="18"/>
        <w:szCs w:val="18"/>
        <w:lang w:val="es-CL"/>
      </w:rPr>
      <w:t xml:space="preserve">         </w:t>
    </w:r>
    <w:r w:rsidRPr="00B952F5">
      <w:rPr>
        <w:b/>
        <w:sz w:val="18"/>
        <w:szCs w:val="18"/>
        <w:lang w:val="es-CL"/>
      </w:rPr>
      <w:t xml:space="preserve">  </w:t>
    </w:r>
    <w:r>
      <w:rPr>
        <w:b/>
        <w:sz w:val="18"/>
        <w:szCs w:val="18"/>
        <w:lang w:val="es-CL"/>
      </w:rPr>
      <w:t xml:space="preserve">                                                                                                                                      </w:t>
    </w:r>
    <w:r w:rsidR="00714E31">
      <w:rPr>
        <w:b/>
        <w:sz w:val="18"/>
        <w:szCs w:val="18"/>
        <w:lang w:val="es-CL"/>
      </w:rPr>
      <w:t xml:space="preserve">   </w:t>
    </w:r>
    <w:r w:rsidR="00FD7DAE">
      <w:rPr>
        <w:b/>
        <w:sz w:val="18"/>
        <w:szCs w:val="18"/>
        <w:lang w:val="es-CL"/>
      </w:rPr>
      <w:t xml:space="preserve">                                        </w:t>
    </w:r>
    <w:r w:rsidR="00714E31">
      <w:rPr>
        <w:b/>
        <w:sz w:val="18"/>
        <w:szCs w:val="18"/>
        <w:lang w:val="es-CL"/>
      </w:rPr>
      <w:t xml:space="preserve">   </w:t>
    </w:r>
    <w:r>
      <w:rPr>
        <w:b/>
        <w:sz w:val="18"/>
        <w:szCs w:val="18"/>
        <w:lang w:val="es-CL"/>
      </w:rPr>
      <w:t xml:space="preserve"> </w:t>
    </w:r>
    <w:r w:rsidRPr="00714E31">
      <w:rPr>
        <w:b/>
        <w:noProof/>
        <w:sz w:val="20"/>
        <w:szCs w:val="20"/>
      </w:rPr>
      <w:t xml:space="preserve">INSPECTORATUL ŞCOLAR </w:t>
    </w:r>
  </w:p>
  <w:p w:rsidR="00DB27B1" w:rsidRPr="00714E31" w:rsidRDefault="00DB27B1" w:rsidP="00DB27B1">
    <w:pPr>
      <w:ind w:right="-91"/>
      <w:rPr>
        <w:b/>
        <w:sz w:val="20"/>
        <w:szCs w:val="20"/>
        <w:u w:val="single"/>
        <w:lang w:val="es-CL"/>
      </w:rPr>
    </w:pPr>
    <w:r w:rsidRPr="00714E31">
      <w:rPr>
        <w:b/>
        <w:sz w:val="20"/>
        <w:szCs w:val="20"/>
        <w:lang w:val="es-CL"/>
      </w:rPr>
      <w:tab/>
    </w:r>
    <w:r w:rsidRPr="00714E31">
      <w:rPr>
        <w:b/>
        <w:sz w:val="20"/>
        <w:szCs w:val="20"/>
        <w:lang w:val="es-CL"/>
      </w:rPr>
      <w:tab/>
    </w:r>
    <w:r w:rsidRPr="00714E31">
      <w:rPr>
        <w:b/>
        <w:sz w:val="20"/>
        <w:szCs w:val="20"/>
        <w:lang w:val="es-CL"/>
      </w:rPr>
      <w:tab/>
    </w:r>
    <w:r w:rsidRPr="00714E31">
      <w:rPr>
        <w:b/>
        <w:noProof/>
        <w:sz w:val="20"/>
        <w:szCs w:val="20"/>
      </w:rPr>
      <w:t xml:space="preserve">                        </w:t>
    </w:r>
    <w:r w:rsidRPr="00714E31">
      <w:rPr>
        <w:b/>
        <w:noProof/>
        <w:sz w:val="20"/>
        <w:szCs w:val="20"/>
      </w:rPr>
      <w:tab/>
    </w:r>
    <w:r w:rsidRPr="00714E31">
      <w:rPr>
        <w:b/>
        <w:noProof/>
        <w:sz w:val="20"/>
        <w:szCs w:val="20"/>
      </w:rPr>
      <w:tab/>
      <w:t xml:space="preserve">                                                                                                  </w:t>
    </w:r>
    <w:r w:rsidR="00714E31">
      <w:rPr>
        <w:b/>
        <w:noProof/>
        <w:sz w:val="20"/>
        <w:szCs w:val="20"/>
      </w:rPr>
      <w:t xml:space="preserve">            </w:t>
    </w:r>
    <w:r w:rsidRPr="00714E31">
      <w:rPr>
        <w:b/>
        <w:noProof/>
        <w:sz w:val="20"/>
        <w:szCs w:val="20"/>
      </w:rPr>
      <w:t xml:space="preserve">  </w:t>
    </w:r>
    <w:r w:rsidR="00714E31">
      <w:rPr>
        <w:b/>
        <w:noProof/>
        <w:sz w:val="20"/>
        <w:szCs w:val="20"/>
      </w:rPr>
      <w:t xml:space="preserve">    </w:t>
    </w:r>
    <w:r w:rsidR="00FD7DAE">
      <w:rPr>
        <w:b/>
        <w:noProof/>
        <w:sz w:val="20"/>
        <w:szCs w:val="20"/>
      </w:rPr>
      <w:t xml:space="preserve">                                                    </w:t>
    </w:r>
    <w:r w:rsidRPr="00714E31">
      <w:rPr>
        <w:b/>
        <w:noProof/>
        <w:sz w:val="20"/>
        <w:szCs w:val="20"/>
      </w:rPr>
      <w:t>JUDEŢEAN SĂLAJ</w:t>
    </w:r>
  </w:p>
  <w:p w:rsidR="00DB27B1" w:rsidRPr="00714E31" w:rsidRDefault="00DB27B1" w:rsidP="00DB27B1">
    <w:pPr>
      <w:pBdr>
        <w:bottom w:val="single" w:sz="12" w:space="3" w:color="auto"/>
      </w:pBdr>
      <w:tabs>
        <w:tab w:val="right" w:pos="10439"/>
      </w:tabs>
      <w:ind w:right="-91"/>
      <w:rPr>
        <w:b/>
        <w:sz w:val="20"/>
        <w:szCs w:val="20"/>
        <w:lang w:val="es-CL"/>
      </w:rPr>
    </w:pPr>
    <w:r w:rsidRPr="00714E31">
      <w:rPr>
        <w:b/>
        <w:sz w:val="20"/>
        <w:szCs w:val="20"/>
        <w:lang w:val="es-CL"/>
      </w:rPr>
      <w:t xml:space="preserve">        </w:t>
    </w:r>
  </w:p>
  <w:p w:rsidR="00DB27B1" w:rsidRDefault="00DB27B1" w:rsidP="00DB27B1">
    <w:pPr>
      <w:pStyle w:val="Header"/>
    </w:pPr>
  </w:p>
  <w:p w:rsidR="00DB27B1" w:rsidRDefault="00DD7E9E" w:rsidP="00DD7E9E">
    <w:pPr>
      <w:pStyle w:val="Header"/>
      <w:tabs>
        <w:tab w:val="clear" w:pos="4680"/>
        <w:tab w:val="clear" w:pos="9360"/>
        <w:tab w:val="left" w:pos="1636"/>
      </w:tabs>
    </w:pPr>
    <w:r>
      <w:tab/>
    </w:r>
  </w:p>
  <w:p w:rsidR="00DB27B1" w:rsidRDefault="00DB27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E42"/>
    <w:multiLevelType w:val="hybridMultilevel"/>
    <w:tmpl w:val="77DA4F4E"/>
    <w:lvl w:ilvl="0" w:tplc="DA86D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C1871"/>
    <w:multiLevelType w:val="hybridMultilevel"/>
    <w:tmpl w:val="3C340DA4"/>
    <w:lvl w:ilvl="0" w:tplc="5A5040E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75C54987"/>
    <w:multiLevelType w:val="hybridMultilevel"/>
    <w:tmpl w:val="31FCEC08"/>
    <w:lvl w:ilvl="0" w:tplc="7870EE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180ED0"/>
    <w:multiLevelType w:val="hybridMultilevel"/>
    <w:tmpl w:val="96FA9522"/>
    <w:lvl w:ilvl="0" w:tplc="C59C891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02507A"/>
    <w:rsid w:val="00017BED"/>
    <w:rsid w:val="0002507A"/>
    <w:rsid w:val="00041D6A"/>
    <w:rsid w:val="000707C6"/>
    <w:rsid w:val="00070FAE"/>
    <w:rsid w:val="000B7755"/>
    <w:rsid w:val="000D4096"/>
    <w:rsid w:val="00122F2C"/>
    <w:rsid w:val="0014262A"/>
    <w:rsid w:val="001653DC"/>
    <w:rsid w:val="001E0F08"/>
    <w:rsid w:val="001E1774"/>
    <w:rsid w:val="00207FEC"/>
    <w:rsid w:val="002474D5"/>
    <w:rsid w:val="002836E0"/>
    <w:rsid w:val="002E771B"/>
    <w:rsid w:val="0030028E"/>
    <w:rsid w:val="00304780"/>
    <w:rsid w:val="00322F57"/>
    <w:rsid w:val="0034153D"/>
    <w:rsid w:val="00347192"/>
    <w:rsid w:val="0036181F"/>
    <w:rsid w:val="00366D12"/>
    <w:rsid w:val="00375E97"/>
    <w:rsid w:val="00383D70"/>
    <w:rsid w:val="003C748E"/>
    <w:rsid w:val="003D6E11"/>
    <w:rsid w:val="003E6661"/>
    <w:rsid w:val="003F6A2B"/>
    <w:rsid w:val="0040194F"/>
    <w:rsid w:val="00436A5B"/>
    <w:rsid w:val="00462C11"/>
    <w:rsid w:val="004C785A"/>
    <w:rsid w:val="0050749C"/>
    <w:rsid w:val="0051747D"/>
    <w:rsid w:val="00521F86"/>
    <w:rsid w:val="00533080"/>
    <w:rsid w:val="00546767"/>
    <w:rsid w:val="00546AF3"/>
    <w:rsid w:val="0057219A"/>
    <w:rsid w:val="005A1F33"/>
    <w:rsid w:val="005B6EFA"/>
    <w:rsid w:val="005C6D07"/>
    <w:rsid w:val="005E2C5A"/>
    <w:rsid w:val="005F53E8"/>
    <w:rsid w:val="00606E25"/>
    <w:rsid w:val="00622FBC"/>
    <w:rsid w:val="0064667E"/>
    <w:rsid w:val="00682B9F"/>
    <w:rsid w:val="006B5770"/>
    <w:rsid w:val="006E2E9D"/>
    <w:rsid w:val="006E6AA7"/>
    <w:rsid w:val="006F07EC"/>
    <w:rsid w:val="00714E31"/>
    <w:rsid w:val="00746421"/>
    <w:rsid w:val="0075116F"/>
    <w:rsid w:val="0077728E"/>
    <w:rsid w:val="00777FC3"/>
    <w:rsid w:val="0078434F"/>
    <w:rsid w:val="0079066B"/>
    <w:rsid w:val="007B599A"/>
    <w:rsid w:val="007D76D8"/>
    <w:rsid w:val="007E7909"/>
    <w:rsid w:val="007F27C7"/>
    <w:rsid w:val="007F781A"/>
    <w:rsid w:val="0082591E"/>
    <w:rsid w:val="008C5EE1"/>
    <w:rsid w:val="00967AAA"/>
    <w:rsid w:val="00A12467"/>
    <w:rsid w:val="00A31D67"/>
    <w:rsid w:val="00A41CC2"/>
    <w:rsid w:val="00AA2770"/>
    <w:rsid w:val="00B1724A"/>
    <w:rsid w:val="00B30817"/>
    <w:rsid w:val="00BA153E"/>
    <w:rsid w:val="00BA1A47"/>
    <w:rsid w:val="00BD542C"/>
    <w:rsid w:val="00BE4111"/>
    <w:rsid w:val="00BE5F19"/>
    <w:rsid w:val="00C22391"/>
    <w:rsid w:val="00C67855"/>
    <w:rsid w:val="00CD00D0"/>
    <w:rsid w:val="00CD1F1B"/>
    <w:rsid w:val="00D334E5"/>
    <w:rsid w:val="00D5546F"/>
    <w:rsid w:val="00D8479F"/>
    <w:rsid w:val="00DB27B1"/>
    <w:rsid w:val="00DB48CC"/>
    <w:rsid w:val="00DD7E9E"/>
    <w:rsid w:val="00E17640"/>
    <w:rsid w:val="00E346DB"/>
    <w:rsid w:val="00E50988"/>
    <w:rsid w:val="00EA0900"/>
    <w:rsid w:val="00EC6DF9"/>
    <w:rsid w:val="00F2013A"/>
    <w:rsid w:val="00F27833"/>
    <w:rsid w:val="00F32E75"/>
    <w:rsid w:val="00F81486"/>
    <w:rsid w:val="00F920A9"/>
    <w:rsid w:val="00FC2C4A"/>
    <w:rsid w:val="00F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02507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25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99A"/>
    <w:pPr>
      <w:ind w:left="720"/>
      <w:contextualSpacing/>
    </w:pPr>
  </w:style>
  <w:style w:type="table" w:styleId="TableGrid">
    <w:name w:val="Table Grid"/>
    <w:basedOn w:val="TableNormal"/>
    <w:locked/>
    <w:rsid w:val="007B59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46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42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CJRAE Salaj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toshiba</cp:lastModifiedBy>
  <cp:revision>4</cp:revision>
  <cp:lastPrinted>2015-09-03T11:10:00Z</cp:lastPrinted>
  <dcterms:created xsi:type="dcterms:W3CDTF">2018-09-06T06:09:00Z</dcterms:created>
  <dcterms:modified xsi:type="dcterms:W3CDTF">2019-04-07T19:30:00Z</dcterms:modified>
</cp:coreProperties>
</file>